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25" w:rsidRPr="00400931" w:rsidRDefault="004F2F25" w:rsidP="002859FF">
      <w:pPr>
        <w:spacing w:before="100" w:beforeAutospacing="1" w:after="100" w:afterAutospacing="1" w:line="240" w:lineRule="auto"/>
        <w:outlineLvl w:val="1"/>
        <w:rPr>
          <w:rFonts w:ascii="Arial" w:eastAsia="Times New Roman" w:hAnsi="Arial" w:cs="Arial"/>
          <w:b/>
          <w:bCs/>
        </w:rPr>
      </w:pPr>
      <w:bookmarkStart w:id="0" w:name="_GoBack"/>
      <w:bookmarkEnd w:id="0"/>
      <w:r w:rsidRPr="00400931">
        <w:rPr>
          <w:rFonts w:ascii="Arial" w:eastAsia="Times New Roman" w:hAnsi="Arial" w:cs="Arial"/>
          <w:b/>
          <w:bCs/>
        </w:rPr>
        <w:t xml:space="preserve">Michigan Institute for Clinical </w:t>
      </w:r>
      <w:r w:rsidR="00F5093A" w:rsidRPr="00400931">
        <w:rPr>
          <w:rFonts w:ascii="Arial" w:eastAsia="Times New Roman" w:hAnsi="Arial" w:cs="Arial"/>
          <w:b/>
          <w:bCs/>
        </w:rPr>
        <w:t>&amp;</w:t>
      </w:r>
      <w:r w:rsidRPr="00400931">
        <w:rPr>
          <w:rFonts w:ascii="Arial" w:eastAsia="Times New Roman" w:hAnsi="Arial" w:cs="Arial"/>
          <w:b/>
          <w:bCs/>
        </w:rPr>
        <w:t xml:space="preserve"> Health Research (MICHR)</w:t>
      </w:r>
    </w:p>
    <w:p w:rsidR="004F2F25" w:rsidRDefault="004F2F25" w:rsidP="002859FF">
      <w:pPr>
        <w:spacing w:before="100" w:beforeAutospacing="1" w:after="100" w:afterAutospacing="1" w:line="240" w:lineRule="auto"/>
        <w:rPr>
          <w:rFonts w:ascii="Arial" w:eastAsia="Times New Roman" w:hAnsi="Arial" w:cs="Arial"/>
        </w:rPr>
      </w:pPr>
      <w:r w:rsidRPr="00400931">
        <w:rPr>
          <w:rFonts w:ascii="Arial" w:eastAsia="Times New Roman" w:hAnsi="Arial" w:cs="Arial"/>
        </w:rPr>
        <w:t xml:space="preserve">The Michigan Institute for Clinical &amp; Health Research (MICHR) </w:t>
      </w:r>
      <w:r w:rsidR="009C6EEF">
        <w:rPr>
          <w:rFonts w:ascii="Arial" w:eastAsia="Times New Roman" w:hAnsi="Arial" w:cs="Arial"/>
        </w:rPr>
        <w:t>strives</w:t>
      </w:r>
      <w:r w:rsidRPr="00400931">
        <w:rPr>
          <w:rFonts w:ascii="Arial" w:eastAsia="Times New Roman" w:hAnsi="Arial" w:cs="Arial"/>
        </w:rPr>
        <w:t xml:space="preserve"> to enable and enhance clinical and translational research</w:t>
      </w:r>
      <w:r w:rsidR="00F5093A" w:rsidRPr="00400931">
        <w:rPr>
          <w:rFonts w:ascii="Arial" w:eastAsia="Times New Roman" w:hAnsi="Arial" w:cs="Arial"/>
        </w:rPr>
        <w:t xml:space="preserve"> by educating, funding, connecting, and supporting </w:t>
      </w:r>
      <w:r w:rsidRPr="00400931">
        <w:rPr>
          <w:rFonts w:ascii="Arial" w:eastAsia="Times New Roman" w:hAnsi="Arial" w:cs="Arial"/>
        </w:rPr>
        <w:t>University of Michigan (U</w:t>
      </w:r>
      <w:r w:rsidR="00F5093A" w:rsidRPr="00400931">
        <w:rPr>
          <w:rFonts w:ascii="Arial" w:eastAsia="Times New Roman" w:hAnsi="Arial" w:cs="Arial"/>
        </w:rPr>
        <w:t>-</w:t>
      </w:r>
      <w:r w:rsidRPr="00400931">
        <w:rPr>
          <w:rFonts w:ascii="Arial" w:eastAsia="Times New Roman" w:hAnsi="Arial" w:cs="Arial"/>
        </w:rPr>
        <w:t>M) investigators</w:t>
      </w:r>
      <w:r w:rsidR="00114D63">
        <w:rPr>
          <w:rFonts w:ascii="Arial" w:eastAsia="Times New Roman" w:hAnsi="Arial" w:cs="Arial"/>
        </w:rPr>
        <w:t xml:space="preserve">. </w:t>
      </w:r>
      <w:r w:rsidR="00026A2D">
        <w:rPr>
          <w:rFonts w:ascii="Arial" w:eastAsia="Times New Roman" w:hAnsi="Arial" w:cs="Arial"/>
        </w:rPr>
        <w:t>MICHR’s ultimate goal</w:t>
      </w:r>
      <w:r w:rsidRPr="00400931">
        <w:rPr>
          <w:rFonts w:ascii="Arial" w:eastAsia="Times New Roman" w:hAnsi="Arial" w:cs="Arial"/>
        </w:rPr>
        <w:t xml:space="preserve"> i</w:t>
      </w:r>
      <w:r w:rsidR="00026A2D">
        <w:rPr>
          <w:rFonts w:ascii="Arial" w:eastAsia="Times New Roman" w:hAnsi="Arial" w:cs="Arial"/>
        </w:rPr>
        <w:t>s</w:t>
      </w:r>
      <w:r w:rsidRPr="00400931">
        <w:rPr>
          <w:rFonts w:ascii="Arial" w:eastAsia="Times New Roman" w:hAnsi="Arial" w:cs="Arial"/>
        </w:rPr>
        <w:t xml:space="preserve"> </w:t>
      </w:r>
      <w:r w:rsidR="00026A2D">
        <w:rPr>
          <w:rFonts w:ascii="Arial" w:eastAsia="Times New Roman" w:hAnsi="Arial" w:cs="Arial"/>
        </w:rPr>
        <w:t xml:space="preserve">to accelerate the </w:t>
      </w:r>
      <w:r w:rsidRPr="00400931">
        <w:rPr>
          <w:rFonts w:ascii="Arial" w:eastAsia="Times New Roman" w:hAnsi="Arial" w:cs="Arial"/>
        </w:rPr>
        <w:t>translati</w:t>
      </w:r>
      <w:r w:rsidR="00026A2D">
        <w:rPr>
          <w:rFonts w:ascii="Arial" w:eastAsia="Times New Roman" w:hAnsi="Arial" w:cs="Arial"/>
        </w:rPr>
        <w:t>on</w:t>
      </w:r>
      <w:r w:rsidRPr="00400931">
        <w:rPr>
          <w:rFonts w:ascii="Arial" w:eastAsia="Times New Roman" w:hAnsi="Arial" w:cs="Arial"/>
        </w:rPr>
        <w:t xml:space="preserve"> </w:t>
      </w:r>
      <w:r w:rsidR="00026A2D">
        <w:rPr>
          <w:rFonts w:ascii="Arial" w:eastAsia="Times New Roman" w:hAnsi="Arial" w:cs="Arial"/>
        </w:rPr>
        <w:t xml:space="preserve">of </w:t>
      </w:r>
      <w:r w:rsidRPr="00400931">
        <w:rPr>
          <w:rFonts w:ascii="Arial" w:eastAsia="Times New Roman" w:hAnsi="Arial" w:cs="Arial"/>
        </w:rPr>
        <w:t>scientific discoveries</w:t>
      </w:r>
      <w:r w:rsidR="00026A2D">
        <w:rPr>
          <w:rFonts w:ascii="Arial" w:eastAsia="Times New Roman" w:hAnsi="Arial" w:cs="Arial"/>
        </w:rPr>
        <w:t>, resulting in improved health for local, national, and global communities</w:t>
      </w:r>
      <w:r w:rsidRPr="00400931">
        <w:rPr>
          <w:rFonts w:ascii="Arial" w:eastAsia="Times New Roman" w:hAnsi="Arial" w:cs="Arial"/>
        </w:rPr>
        <w:t xml:space="preserve">. </w:t>
      </w:r>
      <w:r w:rsidR="005F34E7">
        <w:rPr>
          <w:rFonts w:ascii="Arial" w:eastAsia="Times New Roman" w:hAnsi="Arial" w:cs="Arial"/>
        </w:rPr>
        <w:t>MICHR provides</w:t>
      </w:r>
      <w:r w:rsidRPr="00400931">
        <w:rPr>
          <w:rFonts w:ascii="Arial" w:eastAsia="Times New Roman" w:hAnsi="Arial" w:cs="Arial"/>
        </w:rPr>
        <w:t xml:space="preserve"> U</w:t>
      </w:r>
      <w:r w:rsidR="00F5093A" w:rsidRPr="00400931">
        <w:rPr>
          <w:rFonts w:ascii="Arial" w:eastAsia="Times New Roman" w:hAnsi="Arial" w:cs="Arial"/>
        </w:rPr>
        <w:t>-</w:t>
      </w:r>
      <w:r w:rsidRPr="00400931">
        <w:rPr>
          <w:rFonts w:ascii="Arial" w:eastAsia="Times New Roman" w:hAnsi="Arial" w:cs="Arial"/>
        </w:rPr>
        <w:t>M researchers with the training, tools, and services necessary to speed discovery of new ways to diagnose, treat, and prevent disease.</w:t>
      </w:r>
      <w:r w:rsidR="00285761">
        <w:rPr>
          <w:rFonts w:ascii="Arial" w:eastAsia="Times New Roman" w:hAnsi="Arial" w:cs="Arial"/>
        </w:rPr>
        <w:t xml:space="preserve"> </w:t>
      </w:r>
      <w:r w:rsidR="009C6EEF">
        <w:rPr>
          <w:rFonts w:ascii="Arial" w:eastAsia="Times New Roman" w:hAnsi="Arial" w:cs="Arial"/>
        </w:rPr>
        <w:t xml:space="preserve">Specifically, </w:t>
      </w:r>
      <w:r w:rsidR="009C6EEF" w:rsidRPr="00285761">
        <w:rPr>
          <w:rFonts w:ascii="Arial" w:eastAsia="Times New Roman" w:hAnsi="Arial" w:cs="Arial"/>
        </w:rPr>
        <w:t>MICHR develops research talent through its predoctoral and postdoctoral education programs; helps investigators launch their ideas through pilot grant funding and consultation; connects researchers with community groups, clinics, practice-based networks, and potential study volunteers; and supports research teams with clinical research management services, including biostatistical design and analysis, study management and monitoring, data management, a clinical trials office for industry partnerships, and a fully-equipped and professionally-staffed clinical research unit.</w:t>
      </w:r>
      <w:r w:rsidR="005F34E7">
        <w:rPr>
          <w:rFonts w:ascii="Arial" w:eastAsia="Times New Roman" w:hAnsi="Arial" w:cs="Arial"/>
        </w:rPr>
        <w:t xml:space="preserve"> </w:t>
      </w:r>
      <w:r w:rsidR="005F34E7" w:rsidRPr="00400931">
        <w:rPr>
          <w:rFonts w:ascii="Arial" w:eastAsia="Times New Roman" w:hAnsi="Arial" w:cs="Arial"/>
        </w:rPr>
        <w:t>U-M established MICHR as a centralized resource to transform translational research in 2006</w:t>
      </w:r>
      <w:r w:rsidR="005F34E7">
        <w:rPr>
          <w:rFonts w:ascii="Arial" w:eastAsia="Times New Roman" w:hAnsi="Arial" w:cs="Arial"/>
        </w:rPr>
        <w:t>,</w:t>
      </w:r>
      <w:r w:rsidR="005F34E7" w:rsidRPr="00400931">
        <w:rPr>
          <w:rFonts w:ascii="Arial" w:eastAsia="Times New Roman" w:hAnsi="Arial" w:cs="Arial"/>
        </w:rPr>
        <w:t xml:space="preserve"> </w:t>
      </w:r>
      <w:r w:rsidR="005F34E7">
        <w:rPr>
          <w:rFonts w:ascii="Arial" w:eastAsia="Times New Roman" w:hAnsi="Arial" w:cs="Arial"/>
        </w:rPr>
        <w:t>and a NIH</w:t>
      </w:r>
      <w:r w:rsidR="005F34E7" w:rsidRPr="00400931">
        <w:rPr>
          <w:rFonts w:ascii="Arial" w:eastAsia="Times New Roman" w:hAnsi="Arial" w:cs="Arial"/>
        </w:rPr>
        <w:t xml:space="preserve"> Clinical and Tran</w:t>
      </w:r>
      <w:r w:rsidR="005F34E7">
        <w:rPr>
          <w:rFonts w:ascii="Arial" w:eastAsia="Times New Roman" w:hAnsi="Arial" w:cs="Arial"/>
        </w:rPr>
        <w:t>slational Science Award has supported MICHR since 2007.</w:t>
      </w:r>
    </w:p>
    <w:p w:rsidR="0005409C" w:rsidRPr="00400931" w:rsidRDefault="0005409C" w:rsidP="0005409C">
      <w:pPr>
        <w:spacing w:before="100" w:beforeAutospacing="1" w:after="100" w:afterAutospacing="1" w:line="240" w:lineRule="auto"/>
        <w:rPr>
          <w:rFonts w:ascii="Arial" w:hAnsi="Arial" w:cs="Arial"/>
        </w:rPr>
      </w:pPr>
      <w:r w:rsidRPr="00400931">
        <w:rPr>
          <w:rFonts w:ascii="Arial" w:eastAsia="Times New Roman" w:hAnsi="Arial" w:cs="Arial"/>
          <w:b/>
          <w:bCs/>
        </w:rPr>
        <w:t>MICHR Facilities</w:t>
      </w:r>
      <w:r>
        <w:rPr>
          <w:rFonts w:ascii="Arial" w:eastAsia="Times New Roman" w:hAnsi="Arial" w:cs="Arial"/>
          <w:b/>
          <w:bCs/>
        </w:rPr>
        <w:t xml:space="preserve"> and Resources at the North Campus Research Complex: </w:t>
      </w:r>
      <w:r w:rsidRPr="00400931">
        <w:rPr>
          <w:rFonts w:ascii="Arial" w:hAnsi="Arial" w:cs="Arial"/>
        </w:rPr>
        <w:t xml:space="preserve">MICHR occupies 26,000 square feet of office space in a single-story building that is part of the </w:t>
      </w:r>
      <w:r w:rsidRPr="00400931">
        <w:rPr>
          <w:rFonts w:ascii="Arial" w:hAnsi="Arial" w:cs="Arial"/>
          <w:color w:val="000000"/>
        </w:rPr>
        <w:t>North Campus Research Complex</w:t>
      </w:r>
      <w:r w:rsidRPr="00400931">
        <w:rPr>
          <w:rFonts w:ascii="Arial" w:hAnsi="Arial" w:cs="Arial"/>
        </w:rPr>
        <w:t xml:space="preserve">. </w:t>
      </w:r>
      <w:r>
        <w:rPr>
          <w:rFonts w:ascii="Arial" w:hAnsi="Arial" w:cs="Arial"/>
        </w:rPr>
        <w:t xml:space="preserve">The </w:t>
      </w:r>
      <w:r w:rsidRPr="00400931">
        <w:rPr>
          <w:rFonts w:ascii="Arial" w:hAnsi="Arial" w:cs="Arial"/>
        </w:rPr>
        <w:t xml:space="preserve">MICHR administrative space includes six shared meeting rooms that accommodate </w:t>
      </w:r>
      <w:r>
        <w:rPr>
          <w:rFonts w:ascii="Arial" w:hAnsi="Arial" w:cs="Arial"/>
        </w:rPr>
        <w:t>50</w:t>
      </w:r>
      <w:r w:rsidRPr="00400931">
        <w:rPr>
          <w:rFonts w:ascii="Arial" w:hAnsi="Arial" w:cs="Arial"/>
        </w:rPr>
        <w:t xml:space="preserve"> or more </w:t>
      </w:r>
      <w:r>
        <w:rPr>
          <w:rFonts w:ascii="Arial" w:hAnsi="Arial" w:cs="Arial"/>
        </w:rPr>
        <w:t>people</w:t>
      </w:r>
      <w:r w:rsidRPr="00400931">
        <w:rPr>
          <w:rFonts w:ascii="Arial" w:hAnsi="Arial" w:cs="Arial"/>
        </w:rPr>
        <w:t>, a fully equipped training room that accommodates</w:t>
      </w:r>
      <w:r w:rsidRPr="00400931">
        <w:rPr>
          <w:rFonts w:ascii="Arial" w:hAnsi="Arial" w:cs="Arial"/>
          <w:spacing w:val="-11"/>
        </w:rPr>
        <w:t xml:space="preserve"> </w:t>
      </w:r>
      <w:r w:rsidRPr="00400931">
        <w:rPr>
          <w:rFonts w:ascii="Arial" w:hAnsi="Arial" w:cs="Arial"/>
        </w:rPr>
        <w:t>40</w:t>
      </w:r>
      <w:r w:rsidRPr="00400931">
        <w:rPr>
          <w:rFonts w:ascii="Arial" w:hAnsi="Arial" w:cs="Arial"/>
          <w:spacing w:val="-2"/>
        </w:rPr>
        <w:t xml:space="preserve"> </w:t>
      </w:r>
      <w:r>
        <w:rPr>
          <w:rFonts w:ascii="Arial" w:hAnsi="Arial" w:cs="Arial"/>
        </w:rPr>
        <w:t>people</w:t>
      </w:r>
      <w:r w:rsidRPr="00400931">
        <w:rPr>
          <w:rFonts w:ascii="Arial" w:hAnsi="Arial" w:cs="Arial"/>
        </w:rPr>
        <w:t>,</w:t>
      </w:r>
      <w:r w:rsidRPr="00400931">
        <w:rPr>
          <w:rFonts w:ascii="Arial" w:hAnsi="Arial" w:cs="Arial"/>
          <w:spacing w:val="-6"/>
        </w:rPr>
        <w:t xml:space="preserve"> </w:t>
      </w:r>
      <w:r w:rsidRPr="00400931">
        <w:rPr>
          <w:rFonts w:ascii="Arial" w:hAnsi="Arial" w:cs="Arial"/>
        </w:rPr>
        <w:t>and</w:t>
      </w:r>
      <w:r w:rsidRPr="00400931">
        <w:rPr>
          <w:rFonts w:ascii="Arial" w:hAnsi="Arial" w:cs="Arial"/>
          <w:spacing w:val="-3"/>
        </w:rPr>
        <w:t xml:space="preserve"> </w:t>
      </w:r>
      <w:r w:rsidRPr="00400931">
        <w:rPr>
          <w:rFonts w:ascii="Arial" w:hAnsi="Arial" w:cs="Arial"/>
        </w:rPr>
        <w:t>multiple</w:t>
      </w:r>
      <w:r w:rsidRPr="00400931">
        <w:rPr>
          <w:rFonts w:ascii="Arial" w:hAnsi="Arial" w:cs="Arial"/>
          <w:spacing w:val="-6"/>
        </w:rPr>
        <w:t xml:space="preserve"> </w:t>
      </w:r>
      <w:r w:rsidRPr="00400931">
        <w:rPr>
          <w:rFonts w:ascii="Arial" w:hAnsi="Arial" w:cs="Arial"/>
        </w:rPr>
        <w:t>small</w:t>
      </w:r>
      <w:r w:rsidRPr="00400931">
        <w:rPr>
          <w:rFonts w:ascii="Arial" w:hAnsi="Arial" w:cs="Arial"/>
          <w:spacing w:val="-4"/>
        </w:rPr>
        <w:t xml:space="preserve"> </w:t>
      </w:r>
      <w:r w:rsidRPr="00400931">
        <w:rPr>
          <w:rFonts w:ascii="Arial" w:hAnsi="Arial" w:cs="Arial"/>
        </w:rPr>
        <w:t>meeting</w:t>
      </w:r>
      <w:r w:rsidRPr="00400931">
        <w:rPr>
          <w:rFonts w:ascii="Arial" w:hAnsi="Arial" w:cs="Arial"/>
          <w:spacing w:val="-6"/>
        </w:rPr>
        <w:t xml:space="preserve"> </w:t>
      </w:r>
      <w:r w:rsidRPr="00400931">
        <w:rPr>
          <w:rFonts w:ascii="Arial" w:hAnsi="Arial" w:cs="Arial"/>
        </w:rPr>
        <w:t>rooms</w:t>
      </w:r>
      <w:r w:rsidRPr="00400931">
        <w:rPr>
          <w:rFonts w:ascii="Arial" w:hAnsi="Arial" w:cs="Arial"/>
          <w:spacing w:val="-4"/>
        </w:rPr>
        <w:t xml:space="preserve"> </w:t>
      </w:r>
      <w:r w:rsidRPr="00400931">
        <w:rPr>
          <w:rFonts w:ascii="Arial" w:hAnsi="Arial" w:cs="Arial"/>
        </w:rPr>
        <w:t>that</w:t>
      </w:r>
      <w:r w:rsidRPr="00400931">
        <w:rPr>
          <w:rFonts w:ascii="Arial" w:hAnsi="Arial" w:cs="Arial"/>
          <w:spacing w:val="-3"/>
        </w:rPr>
        <w:t xml:space="preserve"> </w:t>
      </w:r>
      <w:r w:rsidRPr="00400931">
        <w:rPr>
          <w:rFonts w:ascii="Arial" w:hAnsi="Arial" w:cs="Arial"/>
        </w:rPr>
        <w:t>may</w:t>
      </w:r>
      <w:r w:rsidRPr="00400931">
        <w:rPr>
          <w:rFonts w:ascii="Arial" w:hAnsi="Arial" w:cs="Arial"/>
          <w:spacing w:val="-3"/>
        </w:rPr>
        <w:t xml:space="preserve"> </w:t>
      </w:r>
      <w:r w:rsidRPr="00400931">
        <w:rPr>
          <w:rFonts w:ascii="Arial" w:hAnsi="Arial" w:cs="Arial"/>
        </w:rPr>
        <w:t>be</w:t>
      </w:r>
      <w:r w:rsidRPr="00400931">
        <w:rPr>
          <w:rFonts w:ascii="Arial" w:hAnsi="Arial" w:cs="Arial"/>
          <w:spacing w:val="-2"/>
        </w:rPr>
        <w:t xml:space="preserve"> </w:t>
      </w:r>
      <w:r w:rsidRPr="00400931">
        <w:rPr>
          <w:rFonts w:ascii="Arial" w:hAnsi="Arial" w:cs="Arial"/>
        </w:rPr>
        <w:t>used</w:t>
      </w:r>
      <w:r w:rsidRPr="00400931">
        <w:rPr>
          <w:rFonts w:ascii="Arial" w:hAnsi="Arial" w:cs="Arial"/>
          <w:spacing w:val="-3"/>
        </w:rPr>
        <w:t xml:space="preserve"> </w:t>
      </w:r>
      <w:r w:rsidRPr="00400931">
        <w:rPr>
          <w:rFonts w:ascii="Arial" w:hAnsi="Arial" w:cs="Arial"/>
        </w:rPr>
        <w:t>for</w:t>
      </w:r>
      <w:r w:rsidRPr="00400931">
        <w:rPr>
          <w:rFonts w:ascii="Arial" w:hAnsi="Arial" w:cs="Arial"/>
          <w:spacing w:val="-2"/>
        </w:rPr>
        <w:t xml:space="preserve"> </w:t>
      </w:r>
      <w:r w:rsidRPr="00400931">
        <w:rPr>
          <w:rFonts w:ascii="Arial" w:hAnsi="Arial" w:cs="Arial"/>
        </w:rPr>
        <w:t>interviews</w:t>
      </w:r>
      <w:r w:rsidRPr="00400931">
        <w:rPr>
          <w:rFonts w:ascii="Arial" w:hAnsi="Arial" w:cs="Arial"/>
          <w:spacing w:val="-7"/>
        </w:rPr>
        <w:t xml:space="preserve"> </w:t>
      </w:r>
      <w:r w:rsidRPr="00400931">
        <w:rPr>
          <w:rFonts w:ascii="Arial" w:hAnsi="Arial" w:cs="Arial"/>
        </w:rPr>
        <w:t>and</w:t>
      </w:r>
      <w:r w:rsidRPr="00400931">
        <w:rPr>
          <w:rFonts w:ascii="Arial" w:hAnsi="Arial" w:cs="Arial"/>
          <w:spacing w:val="-3"/>
        </w:rPr>
        <w:t xml:space="preserve"> </w:t>
      </w:r>
      <w:r w:rsidRPr="00400931">
        <w:rPr>
          <w:rFonts w:ascii="Arial" w:hAnsi="Arial" w:cs="Arial"/>
        </w:rPr>
        <w:t>short</w:t>
      </w:r>
      <w:r w:rsidRPr="00400931">
        <w:rPr>
          <w:rFonts w:ascii="Arial" w:hAnsi="Arial" w:cs="Arial"/>
          <w:spacing w:val="-4"/>
        </w:rPr>
        <w:t xml:space="preserve"> </w:t>
      </w:r>
      <w:r w:rsidRPr="00400931">
        <w:rPr>
          <w:rFonts w:ascii="Arial" w:hAnsi="Arial" w:cs="Arial"/>
        </w:rPr>
        <w:t>video</w:t>
      </w:r>
      <w:r w:rsidRPr="00400931">
        <w:rPr>
          <w:rFonts w:ascii="Arial" w:hAnsi="Arial" w:cs="Arial"/>
          <w:spacing w:val="-4"/>
        </w:rPr>
        <w:t xml:space="preserve"> </w:t>
      </w:r>
      <w:r w:rsidRPr="00400931">
        <w:rPr>
          <w:rFonts w:ascii="Arial" w:hAnsi="Arial" w:cs="Arial"/>
        </w:rPr>
        <w:t>production. MICHR shares the North Campus Research Complex</w:t>
      </w:r>
      <w:r w:rsidRPr="00400931">
        <w:rPr>
          <w:rFonts w:ascii="Arial" w:hAnsi="Arial" w:cs="Arial"/>
          <w:spacing w:val="-7"/>
        </w:rPr>
        <w:t xml:space="preserve"> </w:t>
      </w:r>
      <w:r w:rsidRPr="00400931">
        <w:rPr>
          <w:rFonts w:ascii="Arial" w:hAnsi="Arial" w:cs="Arial"/>
        </w:rPr>
        <w:t>with</w:t>
      </w:r>
      <w:r w:rsidRPr="00400931">
        <w:rPr>
          <w:rFonts w:ascii="Arial" w:hAnsi="Arial" w:cs="Arial"/>
          <w:spacing w:val="-3"/>
        </w:rPr>
        <w:t xml:space="preserve"> </w:t>
      </w:r>
      <w:r w:rsidRPr="00400931">
        <w:rPr>
          <w:rFonts w:ascii="Arial" w:hAnsi="Arial" w:cs="Arial"/>
        </w:rPr>
        <w:t>the</w:t>
      </w:r>
      <w:r w:rsidRPr="00400931">
        <w:rPr>
          <w:rFonts w:ascii="Arial" w:hAnsi="Arial" w:cs="Arial"/>
          <w:spacing w:val="-2"/>
        </w:rPr>
        <w:t xml:space="preserve"> </w:t>
      </w:r>
      <w:r w:rsidRPr="00400931">
        <w:rPr>
          <w:rFonts w:ascii="Arial" w:hAnsi="Arial" w:cs="Arial"/>
        </w:rPr>
        <w:t>IRB,</w:t>
      </w:r>
      <w:r w:rsidRPr="00400931">
        <w:rPr>
          <w:rFonts w:ascii="Arial" w:hAnsi="Arial" w:cs="Arial"/>
          <w:spacing w:val="-3"/>
        </w:rPr>
        <w:t xml:space="preserve"> administrative offices for both U-M’s and the Medical Schools’ Offices of Research, the clinical trials office of the U-M Comprehensive Cancer Center, </w:t>
      </w:r>
      <w:r>
        <w:rPr>
          <w:rFonts w:ascii="Arial" w:hAnsi="Arial" w:cs="Arial"/>
          <w:spacing w:val="-3"/>
        </w:rPr>
        <w:t xml:space="preserve">the </w:t>
      </w:r>
      <w:r w:rsidRPr="00400931">
        <w:rPr>
          <w:rFonts w:ascii="Arial" w:hAnsi="Arial" w:cs="Arial"/>
          <w:spacing w:val="-3"/>
        </w:rPr>
        <w:t xml:space="preserve">U-M Office of Technology Transfer, and </w:t>
      </w:r>
      <w:r>
        <w:rPr>
          <w:rFonts w:ascii="Arial" w:hAnsi="Arial" w:cs="Arial"/>
          <w:spacing w:val="-3"/>
        </w:rPr>
        <w:t xml:space="preserve">the </w:t>
      </w:r>
      <w:r w:rsidRPr="00400931">
        <w:rPr>
          <w:rFonts w:ascii="Arial" w:hAnsi="Arial" w:cs="Arial"/>
          <w:spacing w:val="-3"/>
        </w:rPr>
        <w:t>U-M Business Engagement Center</w:t>
      </w:r>
      <w:r w:rsidRPr="00400931">
        <w:rPr>
          <w:rFonts w:ascii="Arial" w:hAnsi="Arial" w:cs="Arial"/>
        </w:rPr>
        <w:t>,</w:t>
      </w:r>
      <w:r w:rsidRPr="00400931">
        <w:rPr>
          <w:rFonts w:ascii="Arial" w:hAnsi="Arial" w:cs="Arial"/>
          <w:spacing w:val="-3"/>
        </w:rPr>
        <w:t xml:space="preserve"> </w:t>
      </w:r>
      <w:r w:rsidRPr="00400931">
        <w:rPr>
          <w:rFonts w:ascii="Arial" w:hAnsi="Arial" w:cs="Arial"/>
        </w:rPr>
        <w:t>creating</w:t>
      </w:r>
      <w:r w:rsidRPr="00400931">
        <w:rPr>
          <w:rFonts w:ascii="Arial" w:hAnsi="Arial" w:cs="Arial"/>
          <w:spacing w:val="-6"/>
        </w:rPr>
        <w:t xml:space="preserve"> </w:t>
      </w:r>
      <w:r w:rsidRPr="00400931">
        <w:rPr>
          <w:rFonts w:ascii="Arial" w:hAnsi="Arial" w:cs="Arial"/>
        </w:rPr>
        <w:t>a</w:t>
      </w:r>
      <w:r w:rsidRPr="00400931">
        <w:rPr>
          <w:rFonts w:ascii="Arial" w:hAnsi="Arial" w:cs="Arial"/>
          <w:spacing w:val="-1"/>
        </w:rPr>
        <w:t xml:space="preserve"> </w:t>
      </w:r>
      <w:r>
        <w:rPr>
          <w:rFonts w:ascii="Arial" w:hAnsi="Arial" w:cs="Arial"/>
          <w:spacing w:val="-1"/>
        </w:rPr>
        <w:t xml:space="preserve">hub for </w:t>
      </w:r>
      <w:r w:rsidRPr="00400931">
        <w:rPr>
          <w:rFonts w:ascii="Arial" w:hAnsi="Arial" w:cs="Arial"/>
        </w:rPr>
        <w:t>clinical</w:t>
      </w:r>
      <w:r w:rsidRPr="00400931">
        <w:rPr>
          <w:rFonts w:ascii="Arial" w:hAnsi="Arial" w:cs="Arial"/>
          <w:spacing w:val="-5"/>
        </w:rPr>
        <w:t xml:space="preserve"> and translational </w:t>
      </w:r>
      <w:r w:rsidRPr="00400931">
        <w:rPr>
          <w:rFonts w:ascii="Arial" w:hAnsi="Arial" w:cs="Arial"/>
        </w:rPr>
        <w:t>research</w:t>
      </w:r>
      <w:r w:rsidRPr="00400931">
        <w:rPr>
          <w:rFonts w:ascii="Arial" w:hAnsi="Arial" w:cs="Arial"/>
          <w:spacing w:val="-6"/>
        </w:rPr>
        <w:t xml:space="preserve"> </w:t>
      </w:r>
      <w:r w:rsidRPr="00400931">
        <w:rPr>
          <w:rFonts w:ascii="Arial" w:hAnsi="Arial" w:cs="Arial"/>
        </w:rPr>
        <w:t>administration.</w:t>
      </w:r>
      <w:r w:rsidRPr="00400931">
        <w:rPr>
          <w:rFonts w:ascii="Arial" w:hAnsi="Arial" w:cs="Arial"/>
          <w:spacing w:val="-4"/>
        </w:rPr>
        <w:t xml:space="preserve"> </w:t>
      </w:r>
      <w:r w:rsidRPr="00400931">
        <w:rPr>
          <w:rFonts w:ascii="Arial" w:hAnsi="Arial" w:cs="Arial"/>
        </w:rPr>
        <w:t>Housing these resources in such close proximity</w:t>
      </w:r>
      <w:r w:rsidRPr="00400931">
        <w:rPr>
          <w:rFonts w:ascii="Arial" w:hAnsi="Arial" w:cs="Arial"/>
          <w:spacing w:val="-3"/>
        </w:rPr>
        <w:t xml:space="preserve"> </w:t>
      </w:r>
      <w:r w:rsidRPr="00400931">
        <w:rPr>
          <w:rFonts w:ascii="Arial" w:hAnsi="Arial" w:cs="Arial"/>
        </w:rPr>
        <w:t>fosters</w:t>
      </w:r>
      <w:r w:rsidRPr="00400931">
        <w:rPr>
          <w:rFonts w:ascii="Arial" w:hAnsi="Arial" w:cs="Arial"/>
          <w:spacing w:val="-5"/>
        </w:rPr>
        <w:t xml:space="preserve"> </w:t>
      </w:r>
      <w:r w:rsidRPr="00400931">
        <w:rPr>
          <w:rFonts w:ascii="Arial" w:hAnsi="Arial" w:cs="Arial"/>
        </w:rPr>
        <w:t>an</w:t>
      </w:r>
      <w:r w:rsidRPr="00400931">
        <w:rPr>
          <w:rFonts w:ascii="Arial" w:hAnsi="Arial" w:cs="Arial"/>
          <w:spacing w:val="-2"/>
        </w:rPr>
        <w:t xml:space="preserve"> </w:t>
      </w:r>
      <w:r w:rsidRPr="00400931">
        <w:rPr>
          <w:rFonts w:ascii="Arial" w:hAnsi="Arial" w:cs="Arial"/>
        </w:rPr>
        <w:t>unprecedented</w:t>
      </w:r>
      <w:r w:rsidRPr="00400931">
        <w:rPr>
          <w:rFonts w:ascii="Arial" w:hAnsi="Arial" w:cs="Arial"/>
          <w:spacing w:val="-11"/>
        </w:rPr>
        <w:t xml:space="preserve"> </w:t>
      </w:r>
      <w:r w:rsidRPr="00400931">
        <w:rPr>
          <w:rFonts w:ascii="Arial" w:hAnsi="Arial" w:cs="Arial"/>
        </w:rPr>
        <w:t>level</w:t>
      </w:r>
      <w:r w:rsidRPr="00400931">
        <w:rPr>
          <w:rFonts w:ascii="Arial" w:hAnsi="Arial" w:cs="Arial"/>
          <w:spacing w:val="-3"/>
        </w:rPr>
        <w:t xml:space="preserve"> </w:t>
      </w:r>
      <w:r w:rsidRPr="00400931">
        <w:rPr>
          <w:rFonts w:ascii="Arial" w:hAnsi="Arial" w:cs="Arial"/>
        </w:rPr>
        <w:t>of</w:t>
      </w:r>
      <w:r w:rsidRPr="00400931">
        <w:rPr>
          <w:rFonts w:ascii="Arial" w:hAnsi="Arial" w:cs="Arial"/>
          <w:spacing w:val="-1"/>
        </w:rPr>
        <w:t xml:space="preserve"> </w:t>
      </w:r>
      <w:r w:rsidRPr="00400931">
        <w:rPr>
          <w:rFonts w:ascii="Arial" w:hAnsi="Arial" w:cs="Arial"/>
        </w:rPr>
        <w:t>communication,</w:t>
      </w:r>
      <w:r w:rsidRPr="00400931">
        <w:rPr>
          <w:rFonts w:ascii="Arial" w:hAnsi="Arial" w:cs="Arial"/>
          <w:spacing w:val="-11"/>
        </w:rPr>
        <w:t xml:space="preserve"> </w:t>
      </w:r>
      <w:r w:rsidRPr="00400931">
        <w:rPr>
          <w:rFonts w:ascii="Arial" w:hAnsi="Arial" w:cs="Arial"/>
        </w:rPr>
        <w:t>collaboration,</w:t>
      </w:r>
      <w:r w:rsidRPr="00400931">
        <w:rPr>
          <w:rFonts w:ascii="Arial" w:hAnsi="Arial" w:cs="Arial"/>
          <w:spacing w:val="-10"/>
        </w:rPr>
        <w:t xml:space="preserve"> </w:t>
      </w:r>
      <w:r w:rsidRPr="00400931">
        <w:rPr>
          <w:rFonts w:ascii="Arial" w:hAnsi="Arial" w:cs="Arial"/>
        </w:rPr>
        <w:t>and</w:t>
      </w:r>
      <w:r w:rsidRPr="00400931">
        <w:rPr>
          <w:rFonts w:ascii="Arial" w:hAnsi="Arial" w:cs="Arial"/>
          <w:spacing w:val="-3"/>
        </w:rPr>
        <w:t xml:space="preserve"> </w:t>
      </w:r>
      <w:r w:rsidRPr="00400931">
        <w:rPr>
          <w:rFonts w:ascii="Arial" w:hAnsi="Arial" w:cs="Arial"/>
        </w:rPr>
        <w:t>sharing</w:t>
      </w:r>
      <w:r w:rsidRPr="00400931">
        <w:rPr>
          <w:rFonts w:ascii="Arial" w:hAnsi="Arial" w:cs="Arial"/>
          <w:spacing w:val="-5"/>
        </w:rPr>
        <w:t xml:space="preserve"> </w:t>
      </w:r>
      <w:r w:rsidRPr="00400931">
        <w:rPr>
          <w:rFonts w:ascii="Arial" w:hAnsi="Arial" w:cs="Arial"/>
        </w:rPr>
        <w:t>of best</w:t>
      </w:r>
      <w:r w:rsidRPr="00400931">
        <w:rPr>
          <w:rFonts w:ascii="Arial" w:hAnsi="Arial" w:cs="Arial"/>
          <w:spacing w:val="-3"/>
        </w:rPr>
        <w:t xml:space="preserve"> </w:t>
      </w:r>
      <w:r w:rsidRPr="00400931">
        <w:rPr>
          <w:rFonts w:ascii="Arial" w:hAnsi="Arial" w:cs="Arial"/>
        </w:rPr>
        <w:t>practices</w:t>
      </w:r>
      <w:r w:rsidRPr="00400931">
        <w:rPr>
          <w:rFonts w:ascii="Arial" w:hAnsi="Arial" w:cs="Arial"/>
          <w:spacing w:val="-6"/>
        </w:rPr>
        <w:t xml:space="preserve"> </w:t>
      </w:r>
      <w:r w:rsidRPr="00400931">
        <w:rPr>
          <w:rFonts w:ascii="Arial" w:hAnsi="Arial" w:cs="Arial"/>
        </w:rPr>
        <w:t>between</w:t>
      </w:r>
      <w:r w:rsidRPr="00400931">
        <w:rPr>
          <w:rFonts w:ascii="Arial" w:hAnsi="Arial" w:cs="Arial"/>
          <w:spacing w:val="-6"/>
        </w:rPr>
        <w:t xml:space="preserve"> </w:t>
      </w:r>
      <w:r w:rsidRPr="00400931">
        <w:rPr>
          <w:rFonts w:ascii="Arial" w:hAnsi="Arial" w:cs="Arial"/>
        </w:rPr>
        <w:t>these</w:t>
      </w:r>
      <w:r w:rsidRPr="00400931">
        <w:rPr>
          <w:rFonts w:ascii="Arial" w:hAnsi="Arial" w:cs="Arial"/>
          <w:spacing w:val="-4"/>
        </w:rPr>
        <w:t xml:space="preserve"> </w:t>
      </w:r>
      <w:r w:rsidRPr="00400931">
        <w:rPr>
          <w:rFonts w:ascii="Arial" w:hAnsi="Arial" w:cs="Arial"/>
        </w:rPr>
        <w:t xml:space="preserve">units. </w:t>
      </w:r>
    </w:p>
    <w:p w:rsidR="000F5B7E" w:rsidRPr="00400931" w:rsidRDefault="000F5B7E" w:rsidP="002859FF">
      <w:pPr>
        <w:spacing w:before="100" w:beforeAutospacing="1" w:after="100" w:afterAutospacing="1" w:line="240" w:lineRule="auto"/>
        <w:rPr>
          <w:rFonts w:ascii="Arial" w:eastAsia="Times New Roman" w:hAnsi="Arial" w:cs="Arial"/>
        </w:rPr>
      </w:pPr>
      <w:r>
        <w:rPr>
          <w:rFonts w:ascii="Arial" w:eastAsia="Times New Roman" w:hAnsi="Arial" w:cs="Arial"/>
        </w:rPr>
        <w:t>---------------------------------------------------------------------------------------------------------------------------------------------------</w:t>
      </w:r>
    </w:p>
    <w:p w:rsidR="004F2F25" w:rsidRPr="00400931" w:rsidRDefault="00F5093A" w:rsidP="00400931">
      <w:pPr>
        <w:spacing w:before="100" w:beforeAutospacing="1" w:after="100" w:afterAutospacing="1" w:line="240" w:lineRule="auto"/>
        <w:rPr>
          <w:rFonts w:ascii="Arial" w:eastAsia="Times New Roman" w:hAnsi="Arial" w:cs="Arial"/>
        </w:rPr>
      </w:pPr>
      <w:r w:rsidRPr="00400931">
        <w:rPr>
          <w:rFonts w:ascii="Arial" w:eastAsia="Times New Roman" w:hAnsi="Arial" w:cs="Arial"/>
        </w:rPr>
        <w:t>MICHR</w:t>
      </w:r>
      <w:r w:rsidR="00E710B8" w:rsidRPr="00400931">
        <w:rPr>
          <w:rFonts w:ascii="Arial" w:eastAsia="Times New Roman" w:hAnsi="Arial" w:cs="Arial"/>
        </w:rPr>
        <w:t xml:space="preserve"> has</w:t>
      </w:r>
      <w:r w:rsidRPr="00400931">
        <w:rPr>
          <w:rFonts w:ascii="Arial" w:eastAsia="Times New Roman" w:hAnsi="Arial" w:cs="Arial"/>
        </w:rPr>
        <w:t xml:space="preserve"> many programs </w:t>
      </w:r>
      <w:r w:rsidR="00E710B8" w:rsidRPr="00400931">
        <w:rPr>
          <w:rFonts w:ascii="Arial" w:eastAsia="Times New Roman" w:hAnsi="Arial" w:cs="Arial"/>
        </w:rPr>
        <w:t>that provide</w:t>
      </w:r>
      <w:r w:rsidRPr="00400931">
        <w:rPr>
          <w:rFonts w:ascii="Arial" w:eastAsia="Times New Roman" w:hAnsi="Arial" w:cs="Arial"/>
        </w:rPr>
        <w:t xml:space="preserve"> r</w:t>
      </w:r>
      <w:r w:rsidR="004F2F25" w:rsidRPr="00400931">
        <w:rPr>
          <w:rFonts w:ascii="Arial" w:eastAsia="Times New Roman" w:hAnsi="Arial" w:cs="Arial"/>
        </w:rPr>
        <w:t xml:space="preserve">esearch </w:t>
      </w:r>
      <w:r w:rsidRPr="00400931">
        <w:rPr>
          <w:rFonts w:ascii="Arial" w:eastAsia="Times New Roman" w:hAnsi="Arial" w:cs="Arial"/>
        </w:rPr>
        <w:t>s</w:t>
      </w:r>
      <w:r w:rsidR="004F2F25" w:rsidRPr="00400931">
        <w:rPr>
          <w:rFonts w:ascii="Arial" w:eastAsia="Times New Roman" w:hAnsi="Arial" w:cs="Arial"/>
        </w:rPr>
        <w:t xml:space="preserve">upport </w:t>
      </w:r>
      <w:r w:rsidRPr="00400931">
        <w:rPr>
          <w:rFonts w:ascii="Arial" w:eastAsia="Times New Roman" w:hAnsi="Arial" w:cs="Arial"/>
        </w:rPr>
        <w:t>s</w:t>
      </w:r>
      <w:r w:rsidR="004F2F25" w:rsidRPr="00400931">
        <w:rPr>
          <w:rFonts w:ascii="Arial" w:eastAsia="Times New Roman" w:hAnsi="Arial" w:cs="Arial"/>
        </w:rPr>
        <w:t>ervices</w:t>
      </w:r>
      <w:r w:rsidRPr="00400931">
        <w:rPr>
          <w:rFonts w:ascii="Arial" w:eastAsia="Times New Roman" w:hAnsi="Arial" w:cs="Arial"/>
        </w:rPr>
        <w:t xml:space="preserve"> </w:t>
      </w:r>
      <w:r w:rsidR="00E710B8" w:rsidRPr="00400931">
        <w:rPr>
          <w:rFonts w:ascii="Arial" w:eastAsia="Times New Roman" w:hAnsi="Arial" w:cs="Arial"/>
        </w:rPr>
        <w:t>to U-M investigators</w:t>
      </w:r>
      <w:r w:rsidR="004F2F25" w:rsidRPr="00400931">
        <w:rPr>
          <w:rFonts w:ascii="Arial" w:eastAsia="Times New Roman" w:hAnsi="Arial" w:cs="Arial"/>
        </w:rPr>
        <w:t>:</w:t>
      </w:r>
    </w:p>
    <w:p w:rsidR="00880C19" w:rsidRPr="009A6C11" w:rsidRDefault="00880C19" w:rsidP="00880C19">
      <w:pPr>
        <w:spacing w:before="100" w:beforeAutospacing="1" w:after="100" w:afterAutospacing="1" w:line="240" w:lineRule="auto"/>
        <w:rPr>
          <w:rFonts w:ascii="Arial" w:eastAsia="Times New Roman" w:hAnsi="Arial" w:cs="Arial"/>
        </w:rPr>
      </w:pPr>
      <w:r w:rsidRPr="00400931">
        <w:rPr>
          <w:rFonts w:ascii="Arial" w:eastAsia="Times New Roman" w:hAnsi="Arial" w:cs="Arial"/>
          <w:b/>
          <w:bCs/>
        </w:rPr>
        <w:t>Education and Mentoring Group (EMG):</w:t>
      </w:r>
      <w:r w:rsidRPr="00400931">
        <w:rPr>
          <w:rFonts w:ascii="Arial" w:eastAsia="Times New Roman" w:hAnsi="Arial" w:cs="Arial"/>
        </w:rPr>
        <w:t xml:space="preserve"> </w:t>
      </w:r>
      <w:r w:rsidRPr="009A6C11">
        <w:rPr>
          <w:rFonts w:ascii="Arial" w:eastAsia="Times New Roman" w:hAnsi="Arial" w:cs="Arial"/>
        </w:rPr>
        <w:t xml:space="preserve">MICHR’s Education and Mentoring Group (EMG) provides multidisciplinary education, career development, and mentoring programs for members of clinical and translational research teams across </w:t>
      </w:r>
      <w:r>
        <w:rPr>
          <w:rFonts w:ascii="Arial" w:eastAsia="Times New Roman" w:hAnsi="Arial" w:cs="Arial"/>
        </w:rPr>
        <w:t>U-M</w:t>
      </w:r>
      <w:r w:rsidRPr="009A6C11">
        <w:rPr>
          <w:rFonts w:ascii="Arial" w:eastAsia="Times New Roman" w:hAnsi="Arial" w:cs="Arial"/>
        </w:rPr>
        <w:t xml:space="preserve">. Offerings include: </w:t>
      </w:r>
      <w:r>
        <w:rPr>
          <w:rFonts w:ascii="Arial" w:eastAsia="Times New Roman" w:hAnsi="Arial" w:cs="Arial"/>
        </w:rPr>
        <w:t xml:space="preserve">1) </w:t>
      </w:r>
      <w:r w:rsidRPr="0082532A">
        <w:rPr>
          <w:rFonts w:ascii="Arial" w:eastAsia="Times New Roman" w:hAnsi="Arial" w:cs="Arial"/>
        </w:rPr>
        <w:t>mentored research programs including (1a) the Mentored Clinical Scientists Career Development Program (MICHR K), (1b) the Postdoctoral Translational Scholars Program, (1c) the Practice-Oriented Research Training program for clinical staff and faculty, and (1d) a pre-doctoral Summer Immersion program; 2) educational and training initiatives including (2a) clinical trials training for faculty and staff, (2b) mentoring education and training, and training in (2c) scientific writing and (2d) research methods; 3) degree and certificate programs including (3a) the Master of Science in Clinical Research and (3b) the Translational Research Education Certificate; 4) research and evaluation studies to demonstrate the impact of our competency- based approach to education; and 5) consultation to other U-M units regarding</w:t>
      </w:r>
      <w:r w:rsidRPr="009A6C11">
        <w:rPr>
          <w:rFonts w:ascii="Arial" w:eastAsia="Times New Roman" w:hAnsi="Arial" w:cs="Arial"/>
        </w:rPr>
        <w:t xml:space="preserve"> educational initiatives. </w:t>
      </w:r>
    </w:p>
    <w:p w:rsidR="00880C19" w:rsidRPr="00400931" w:rsidRDefault="00880C19" w:rsidP="00880C19">
      <w:pPr>
        <w:spacing w:before="100" w:beforeAutospacing="1" w:after="100" w:afterAutospacing="1" w:line="240" w:lineRule="auto"/>
        <w:rPr>
          <w:rFonts w:ascii="Arial" w:eastAsia="Times New Roman" w:hAnsi="Arial" w:cs="Arial"/>
        </w:rPr>
      </w:pPr>
      <w:r>
        <w:rPr>
          <w:rFonts w:ascii="Arial" w:hAnsi="Arial" w:cs="Arial"/>
          <w:i/>
        </w:rPr>
        <w:t>EMG</w:t>
      </w:r>
      <w:r w:rsidRPr="000F5B7E">
        <w:rPr>
          <w:rFonts w:ascii="Arial" w:hAnsi="Arial" w:cs="Arial"/>
          <w:i/>
        </w:rPr>
        <w:t xml:space="preserve"> Facilities and Resources</w:t>
      </w:r>
      <w:r>
        <w:rPr>
          <w:rFonts w:ascii="Arial" w:hAnsi="Arial" w:cs="Arial"/>
        </w:rPr>
        <w:t xml:space="preserve">: </w:t>
      </w:r>
      <w:r w:rsidRPr="009A6C11">
        <w:rPr>
          <w:rFonts w:ascii="Arial" w:eastAsia="Times New Roman" w:hAnsi="Arial" w:cs="Arial"/>
        </w:rPr>
        <w:t>EMG has a number of resources that facilitate educational content development and provide faculty, trainees, and mentors with an enhanced learning and teaching environment. Specifically, EMG has multimedia production software, a video camera, and audio recording equipment available for developing digital learning content. In addition, the North Campus Research Complex has a multimedia studio that can accommodate and facilitate webinar production and presentation, remote meeting access, and blended-learning training techniques that combine online and face-to-face instruction.</w:t>
      </w:r>
    </w:p>
    <w:p w:rsidR="00E92E78" w:rsidRPr="00E92E78" w:rsidRDefault="00E92E78" w:rsidP="00E92E78">
      <w:pPr>
        <w:spacing w:before="100" w:beforeAutospacing="1" w:after="100" w:afterAutospacing="1" w:line="240" w:lineRule="auto"/>
        <w:rPr>
          <w:rFonts w:ascii="Arial" w:eastAsia="Times New Roman" w:hAnsi="Arial" w:cs="Arial"/>
          <w:b/>
          <w:bCs/>
        </w:rPr>
      </w:pPr>
      <w:r w:rsidRPr="00E92E78">
        <w:rPr>
          <w:rFonts w:ascii="Arial" w:eastAsia="Times New Roman" w:hAnsi="Arial" w:cs="Arial"/>
          <w:b/>
          <w:bCs/>
        </w:rPr>
        <w:t xml:space="preserve">Pilot Grant Program (PGP): </w:t>
      </w:r>
      <w:r w:rsidRPr="00E92E78">
        <w:rPr>
          <w:rFonts w:ascii="Arial" w:eastAsia="Times New Roman" w:hAnsi="Arial" w:cs="Arial"/>
          <w:bCs/>
        </w:rPr>
        <w:t xml:space="preserve">MICHR’s Pilot Grant Program (PGP) offers funding to facilitate and support innovative research across the translational spectrum. PGP encourages interdisciplinary collaborations that promote the development of transformative solutions for improving patient and community health outcomes. PGP </w:t>
      </w:r>
      <w:r w:rsidR="00703144">
        <w:rPr>
          <w:rFonts w:ascii="Arial" w:eastAsia="Times New Roman" w:hAnsi="Arial" w:cs="Arial"/>
          <w:bCs/>
        </w:rPr>
        <w:t>funds three research approaches (investigator initiated, collaborative, and community-based participatory research)</w:t>
      </w:r>
      <w:r w:rsidRPr="00E92E78">
        <w:rPr>
          <w:rFonts w:ascii="Arial" w:eastAsia="Times New Roman" w:hAnsi="Arial" w:cs="Arial"/>
          <w:bCs/>
        </w:rPr>
        <w:t xml:space="preserve"> </w:t>
      </w:r>
      <w:r w:rsidR="00703144">
        <w:rPr>
          <w:rFonts w:ascii="Arial" w:eastAsia="Times New Roman" w:hAnsi="Arial" w:cs="Arial"/>
          <w:bCs/>
        </w:rPr>
        <w:t>across the</w:t>
      </w:r>
      <w:r w:rsidRPr="00E92E78">
        <w:rPr>
          <w:rFonts w:ascii="Arial" w:eastAsia="Times New Roman" w:hAnsi="Arial" w:cs="Arial"/>
          <w:bCs/>
        </w:rPr>
        <w:t xml:space="preserve"> different phases of translational research (bench-to-bedside, beside-to-practice) </w:t>
      </w:r>
      <w:r w:rsidR="00703144">
        <w:rPr>
          <w:rFonts w:ascii="Arial" w:eastAsia="Times New Roman" w:hAnsi="Arial" w:cs="Arial"/>
          <w:bCs/>
        </w:rPr>
        <w:t>for a variety of investigators</w:t>
      </w:r>
      <w:r w:rsidRPr="00E92E78">
        <w:rPr>
          <w:rFonts w:ascii="Arial" w:eastAsia="Times New Roman" w:hAnsi="Arial" w:cs="Arial"/>
          <w:bCs/>
        </w:rPr>
        <w:t xml:space="preserve"> (basic, clinical, and social scientists and community partners).</w:t>
      </w:r>
      <w:r w:rsidRPr="00E92E78">
        <w:rPr>
          <w:rFonts w:ascii="Arial" w:eastAsia="Times New Roman" w:hAnsi="Arial" w:cs="Arial"/>
          <w:b/>
          <w:bCs/>
        </w:rPr>
        <w:t xml:space="preserve"> </w:t>
      </w:r>
    </w:p>
    <w:p w:rsidR="004F2F25" w:rsidRPr="00400931" w:rsidRDefault="004F2F25" w:rsidP="00026A2D">
      <w:pPr>
        <w:spacing w:before="100" w:beforeAutospacing="1" w:after="100" w:afterAutospacing="1" w:line="240" w:lineRule="auto"/>
        <w:rPr>
          <w:rFonts w:ascii="Arial" w:eastAsia="Times New Roman" w:hAnsi="Arial" w:cs="Arial"/>
        </w:rPr>
      </w:pPr>
      <w:r w:rsidRPr="00400931">
        <w:rPr>
          <w:rFonts w:ascii="Arial" w:eastAsia="Times New Roman" w:hAnsi="Arial" w:cs="Arial"/>
          <w:b/>
          <w:bCs/>
        </w:rPr>
        <w:lastRenderedPageBreak/>
        <w:t>Research Development Core (RDC):</w:t>
      </w:r>
      <w:r w:rsidRPr="00400931">
        <w:rPr>
          <w:rFonts w:ascii="Arial" w:eastAsia="Times New Roman" w:hAnsi="Arial" w:cs="Arial"/>
        </w:rPr>
        <w:t xml:space="preserve"> </w:t>
      </w:r>
      <w:r w:rsidR="00D862B8">
        <w:rPr>
          <w:rFonts w:ascii="Arial" w:eastAsia="Times New Roman" w:hAnsi="Arial" w:cs="Arial"/>
        </w:rPr>
        <w:t>MICHR’s</w:t>
      </w:r>
      <w:r w:rsidRPr="00400931">
        <w:rPr>
          <w:rFonts w:ascii="Arial" w:eastAsia="Times New Roman" w:hAnsi="Arial" w:cs="Arial"/>
        </w:rPr>
        <w:t xml:space="preserve"> Research Development Core (RDC) offers no-cost consultation and grant editing services to investigators during all stages of proposal development. </w:t>
      </w:r>
      <w:r w:rsidR="0050535E">
        <w:rPr>
          <w:rFonts w:ascii="Arial" w:eastAsia="Times New Roman" w:hAnsi="Arial" w:cs="Arial"/>
        </w:rPr>
        <w:t>During consultations, t</w:t>
      </w:r>
      <w:r w:rsidRPr="00400931">
        <w:rPr>
          <w:rFonts w:ascii="Arial" w:eastAsia="Times New Roman" w:hAnsi="Arial" w:cs="Arial"/>
        </w:rPr>
        <w:t xml:space="preserve">he RDC </w:t>
      </w:r>
      <w:r w:rsidR="0050535E">
        <w:rPr>
          <w:rFonts w:ascii="Arial" w:eastAsia="Times New Roman" w:hAnsi="Arial" w:cs="Arial"/>
        </w:rPr>
        <w:t xml:space="preserve">team </w:t>
      </w:r>
      <w:r w:rsidRPr="00400931">
        <w:rPr>
          <w:rFonts w:ascii="Arial" w:eastAsia="Times New Roman" w:hAnsi="Arial" w:cs="Arial"/>
        </w:rPr>
        <w:t>advises on hypotheses, specific aims, study design, biostatistics</w:t>
      </w:r>
      <w:r w:rsidR="002557DD">
        <w:rPr>
          <w:rFonts w:ascii="Arial" w:eastAsia="Times New Roman" w:hAnsi="Arial" w:cs="Arial"/>
        </w:rPr>
        <w:t>,</w:t>
      </w:r>
      <w:r w:rsidRPr="00400931">
        <w:rPr>
          <w:rFonts w:ascii="Arial" w:eastAsia="Times New Roman" w:hAnsi="Arial" w:cs="Arial"/>
        </w:rPr>
        <w:t xml:space="preserve"> future research directions, </w:t>
      </w:r>
      <w:r w:rsidR="0050535E">
        <w:rPr>
          <w:rFonts w:ascii="Arial" w:eastAsia="Times New Roman" w:hAnsi="Arial" w:cs="Arial"/>
        </w:rPr>
        <w:t xml:space="preserve">and grantsmanship; </w:t>
      </w:r>
      <w:r w:rsidRPr="00400931">
        <w:rPr>
          <w:rFonts w:ascii="Arial" w:eastAsia="Times New Roman" w:hAnsi="Arial" w:cs="Arial"/>
        </w:rPr>
        <w:t>matches research id</w:t>
      </w:r>
      <w:r w:rsidR="0050535E">
        <w:rPr>
          <w:rFonts w:ascii="Arial" w:eastAsia="Times New Roman" w:hAnsi="Arial" w:cs="Arial"/>
        </w:rPr>
        <w:t>eas with funding sources; and</w:t>
      </w:r>
      <w:r w:rsidRPr="00400931">
        <w:rPr>
          <w:rFonts w:ascii="Arial" w:eastAsia="Times New Roman" w:hAnsi="Arial" w:cs="Arial"/>
        </w:rPr>
        <w:t xml:space="preserve"> suggests potential collaborators and mentors</w:t>
      </w:r>
      <w:r w:rsidR="0050535E">
        <w:rPr>
          <w:rFonts w:ascii="Arial" w:eastAsia="Times New Roman" w:hAnsi="Arial" w:cs="Arial"/>
        </w:rPr>
        <w:t xml:space="preserve">. RDC’s grant editors </w:t>
      </w:r>
      <w:r w:rsidR="00422D37">
        <w:rPr>
          <w:rFonts w:ascii="Arial" w:eastAsia="Times New Roman" w:hAnsi="Arial" w:cs="Arial"/>
        </w:rPr>
        <w:t>review proposals and provide edits to strengthen clarity, flow, and grammar</w:t>
      </w:r>
      <w:r w:rsidRPr="00400931">
        <w:rPr>
          <w:rFonts w:ascii="Arial" w:eastAsia="Times New Roman" w:hAnsi="Arial" w:cs="Arial"/>
        </w:rPr>
        <w:t xml:space="preserve">. </w:t>
      </w:r>
      <w:r w:rsidR="00422D37">
        <w:rPr>
          <w:rFonts w:ascii="Arial" w:eastAsia="Times New Roman" w:hAnsi="Arial" w:cs="Arial"/>
        </w:rPr>
        <w:t>In the past five years,</w:t>
      </w:r>
      <w:r w:rsidRPr="00400931">
        <w:rPr>
          <w:rFonts w:ascii="Arial" w:eastAsia="Times New Roman" w:hAnsi="Arial" w:cs="Arial"/>
        </w:rPr>
        <w:t xml:space="preserve"> RDC has provided support for </w:t>
      </w:r>
      <w:r w:rsidR="008D753A">
        <w:rPr>
          <w:rFonts w:ascii="Arial" w:eastAsia="Times New Roman" w:hAnsi="Arial" w:cs="Arial"/>
        </w:rPr>
        <w:t>406</w:t>
      </w:r>
      <w:r w:rsidRPr="00400931">
        <w:rPr>
          <w:rFonts w:ascii="Arial" w:eastAsia="Times New Roman" w:hAnsi="Arial" w:cs="Arial"/>
        </w:rPr>
        <w:t xml:space="preserve"> gra</w:t>
      </w:r>
      <w:r w:rsidR="00422D37">
        <w:rPr>
          <w:rFonts w:ascii="Arial" w:eastAsia="Times New Roman" w:hAnsi="Arial" w:cs="Arial"/>
        </w:rPr>
        <w:t>nt proposals and research ideas</w:t>
      </w:r>
      <w:r w:rsidRPr="00400931">
        <w:rPr>
          <w:rFonts w:ascii="Arial" w:eastAsia="Times New Roman" w:hAnsi="Arial" w:cs="Arial"/>
        </w:rPr>
        <w:t xml:space="preserve"> resulting in </w:t>
      </w:r>
      <w:r w:rsidR="00F5093A" w:rsidRPr="00400931">
        <w:rPr>
          <w:rFonts w:ascii="Arial" w:eastAsia="Times New Roman" w:hAnsi="Arial" w:cs="Arial"/>
        </w:rPr>
        <w:t>&gt;</w:t>
      </w:r>
      <w:r w:rsidR="008D753A">
        <w:rPr>
          <w:rFonts w:ascii="Arial" w:eastAsia="Times New Roman" w:hAnsi="Arial" w:cs="Arial"/>
        </w:rPr>
        <w:t>$51</w:t>
      </w:r>
      <w:r w:rsidR="00F5093A" w:rsidRPr="00400931">
        <w:rPr>
          <w:rFonts w:ascii="Arial" w:eastAsia="Times New Roman" w:hAnsi="Arial" w:cs="Arial"/>
        </w:rPr>
        <w:t>M</w:t>
      </w:r>
      <w:r w:rsidRPr="00400931">
        <w:rPr>
          <w:rFonts w:ascii="Arial" w:eastAsia="Times New Roman" w:hAnsi="Arial" w:cs="Arial"/>
        </w:rPr>
        <w:t xml:space="preserve"> in </w:t>
      </w:r>
      <w:r w:rsidR="00422D37">
        <w:rPr>
          <w:rFonts w:ascii="Arial" w:eastAsia="Times New Roman" w:hAnsi="Arial" w:cs="Arial"/>
        </w:rPr>
        <w:t xml:space="preserve">external </w:t>
      </w:r>
      <w:r w:rsidRPr="00400931">
        <w:rPr>
          <w:rFonts w:ascii="Arial" w:eastAsia="Times New Roman" w:hAnsi="Arial" w:cs="Arial"/>
        </w:rPr>
        <w:t>funding.</w:t>
      </w:r>
    </w:p>
    <w:p w:rsidR="00173125" w:rsidRDefault="009218A1" w:rsidP="00173125">
      <w:pPr>
        <w:spacing w:before="100" w:beforeAutospacing="1" w:after="100" w:afterAutospacing="1" w:line="240" w:lineRule="auto"/>
        <w:rPr>
          <w:rFonts w:ascii="Arial" w:eastAsia="Times New Roman" w:hAnsi="Arial" w:cs="Arial"/>
        </w:rPr>
      </w:pPr>
      <w:r w:rsidRPr="00400931">
        <w:rPr>
          <w:rFonts w:ascii="Arial" w:eastAsia="Times New Roman" w:hAnsi="Arial" w:cs="Arial"/>
          <w:b/>
          <w:bCs/>
        </w:rPr>
        <w:t>Biostatistics Group:</w:t>
      </w:r>
      <w:r w:rsidRPr="00400931">
        <w:rPr>
          <w:rFonts w:ascii="Arial" w:eastAsia="Times New Roman" w:hAnsi="Arial" w:cs="Arial"/>
        </w:rPr>
        <w:t xml:space="preserve"> </w:t>
      </w:r>
      <w:r w:rsidR="00D862B8">
        <w:rPr>
          <w:rFonts w:ascii="Arial" w:eastAsia="Times New Roman" w:hAnsi="Arial" w:cs="Arial"/>
        </w:rPr>
        <w:t>MICHR’s</w:t>
      </w:r>
      <w:r w:rsidR="00617355">
        <w:rPr>
          <w:rFonts w:ascii="Arial" w:eastAsia="Times New Roman" w:hAnsi="Arial" w:cs="Arial"/>
        </w:rPr>
        <w:t xml:space="preserve"> Biostatistics G</w:t>
      </w:r>
      <w:r w:rsidRPr="00400931">
        <w:rPr>
          <w:rFonts w:ascii="Arial" w:eastAsia="Times New Roman" w:hAnsi="Arial" w:cs="Arial"/>
        </w:rPr>
        <w:t xml:space="preserve">roup </w:t>
      </w:r>
      <w:r w:rsidR="0008524B" w:rsidRPr="0008524B">
        <w:rPr>
          <w:rFonts w:ascii="Arial" w:eastAsia="Times New Roman" w:hAnsi="Arial" w:cs="Arial"/>
        </w:rPr>
        <w:t>offers consultation</w:t>
      </w:r>
      <w:r w:rsidR="0008524B">
        <w:rPr>
          <w:rFonts w:ascii="Arial" w:eastAsia="Times New Roman" w:hAnsi="Arial" w:cs="Arial"/>
        </w:rPr>
        <w:t>, collaboration,</w:t>
      </w:r>
      <w:r w:rsidR="0008524B" w:rsidRPr="0008524B">
        <w:rPr>
          <w:rFonts w:ascii="Arial" w:eastAsia="Times New Roman" w:hAnsi="Arial" w:cs="Arial"/>
        </w:rPr>
        <w:t xml:space="preserve"> and mentoring thro</w:t>
      </w:r>
      <w:r w:rsidR="00173125">
        <w:rPr>
          <w:rFonts w:ascii="Arial" w:eastAsia="Times New Roman" w:hAnsi="Arial" w:cs="Arial"/>
        </w:rPr>
        <w:t>ughout the lifecycle of a study. Services include</w:t>
      </w:r>
      <w:r w:rsidR="0008524B" w:rsidRPr="0008524B">
        <w:rPr>
          <w:rFonts w:ascii="Arial" w:eastAsia="Times New Roman" w:hAnsi="Arial" w:cs="Arial"/>
        </w:rPr>
        <w:t xml:space="preserve"> grant proposal development, protocol development, study implementation</w:t>
      </w:r>
      <w:r w:rsidR="0008524B">
        <w:rPr>
          <w:rFonts w:ascii="Arial" w:eastAsia="Times New Roman" w:hAnsi="Arial" w:cs="Arial"/>
        </w:rPr>
        <w:t>,</w:t>
      </w:r>
      <w:r w:rsidR="0008524B" w:rsidRPr="0008524B">
        <w:rPr>
          <w:rFonts w:ascii="Arial" w:eastAsia="Times New Roman" w:hAnsi="Arial" w:cs="Arial"/>
        </w:rPr>
        <w:t xml:space="preserve"> and manuscript development. </w:t>
      </w:r>
      <w:r w:rsidR="0008524B">
        <w:rPr>
          <w:rFonts w:ascii="Arial" w:eastAsia="Times New Roman" w:hAnsi="Arial" w:cs="Arial"/>
        </w:rPr>
        <w:t>MICHR’s</w:t>
      </w:r>
      <w:r w:rsidR="0008524B" w:rsidRPr="0008524B">
        <w:rPr>
          <w:rFonts w:ascii="Arial" w:eastAsia="Times New Roman" w:hAnsi="Arial" w:cs="Arial"/>
        </w:rPr>
        <w:t xml:space="preserve"> </w:t>
      </w:r>
      <w:r w:rsidR="0008524B">
        <w:rPr>
          <w:rFonts w:ascii="Arial" w:eastAsia="Times New Roman" w:hAnsi="Arial" w:cs="Arial"/>
        </w:rPr>
        <w:t>faculty and staff</w:t>
      </w:r>
      <w:r w:rsidR="0008524B" w:rsidRPr="0008524B">
        <w:rPr>
          <w:rFonts w:ascii="Arial" w:eastAsia="Times New Roman" w:hAnsi="Arial" w:cs="Arial"/>
        </w:rPr>
        <w:t xml:space="preserve"> biostatisticians provide expertise in research design, randomization scheme development and implementation, data analysis planning and implementation, data quality as</w:t>
      </w:r>
      <w:r w:rsidR="0008524B">
        <w:rPr>
          <w:rFonts w:ascii="Arial" w:eastAsia="Times New Roman" w:hAnsi="Arial" w:cs="Arial"/>
        </w:rPr>
        <w:t>sessment, and database review. </w:t>
      </w:r>
      <w:r w:rsidR="00173125">
        <w:rPr>
          <w:rFonts w:ascii="Arial" w:eastAsia="Times New Roman" w:hAnsi="Arial" w:cs="Arial"/>
        </w:rPr>
        <w:t>C</w:t>
      </w:r>
      <w:r w:rsidR="0008524B">
        <w:rPr>
          <w:rFonts w:ascii="Arial" w:eastAsia="Times New Roman" w:hAnsi="Arial" w:cs="Arial"/>
        </w:rPr>
        <w:t xml:space="preserve">onsultations are free of charge. </w:t>
      </w:r>
      <w:r w:rsidR="00173125">
        <w:rPr>
          <w:rFonts w:ascii="Arial" w:eastAsia="Times New Roman" w:hAnsi="Arial" w:cs="Arial"/>
        </w:rPr>
        <w:t xml:space="preserve">Biostatisticians will serve as study co-investigators, team statisticians, or statistical analysts for a fee. </w:t>
      </w:r>
    </w:p>
    <w:p w:rsidR="009218A1" w:rsidRPr="00400931" w:rsidRDefault="009218A1" w:rsidP="00173125">
      <w:pPr>
        <w:spacing w:before="100" w:beforeAutospacing="1" w:after="100" w:afterAutospacing="1" w:line="240" w:lineRule="auto"/>
        <w:rPr>
          <w:rFonts w:ascii="Arial" w:eastAsia="Times New Roman" w:hAnsi="Arial" w:cs="Arial"/>
        </w:rPr>
      </w:pPr>
      <w:r w:rsidRPr="00400931">
        <w:rPr>
          <w:rFonts w:ascii="Arial" w:eastAsia="Times New Roman" w:hAnsi="Arial" w:cs="Arial"/>
          <w:b/>
          <w:bCs/>
        </w:rPr>
        <w:t>C</w:t>
      </w:r>
      <w:r w:rsidR="003D7804">
        <w:rPr>
          <w:rFonts w:ascii="Arial" w:eastAsia="Times New Roman" w:hAnsi="Arial" w:cs="Arial"/>
          <w:b/>
          <w:bCs/>
        </w:rPr>
        <w:t>ommunities</w:t>
      </w:r>
      <w:r w:rsidRPr="00400931">
        <w:rPr>
          <w:rFonts w:ascii="Arial" w:eastAsia="Times New Roman" w:hAnsi="Arial" w:cs="Arial"/>
          <w:b/>
          <w:bCs/>
        </w:rPr>
        <w:t xml:space="preserve"> Engagement (CE) Program:</w:t>
      </w:r>
      <w:r w:rsidRPr="00400931">
        <w:rPr>
          <w:rFonts w:ascii="Arial" w:eastAsia="Times New Roman" w:hAnsi="Arial" w:cs="Arial"/>
        </w:rPr>
        <w:t xml:space="preserve"> </w:t>
      </w:r>
      <w:r w:rsidR="007B7BB4">
        <w:rPr>
          <w:rFonts w:ascii="Arial" w:eastAsia="Times New Roman" w:hAnsi="Arial" w:cs="Arial"/>
        </w:rPr>
        <w:t>MICHR’s</w:t>
      </w:r>
      <w:r w:rsidRPr="00400931">
        <w:rPr>
          <w:rFonts w:ascii="Arial" w:eastAsia="Times New Roman" w:hAnsi="Arial" w:cs="Arial"/>
        </w:rPr>
        <w:t xml:space="preserve"> </w:t>
      </w:r>
      <w:r w:rsidR="003F1A0B">
        <w:rPr>
          <w:rFonts w:ascii="Arial" w:eastAsia="Times New Roman" w:hAnsi="Arial" w:cs="Arial"/>
        </w:rPr>
        <w:t>Communities Engagement (</w:t>
      </w:r>
      <w:r w:rsidRPr="00400931">
        <w:rPr>
          <w:rFonts w:ascii="Arial" w:eastAsia="Times New Roman" w:hAnsi="Arial" w:cs="Arial"/>
        </w:rPr>
        <w:t>CE</w:t>
      </w:r>
      <w:r w:rsidR="003F1A0B">
        <w:rPr>
          <w:rFonts w:ascii="Arial" w:eastAsia="Times New Roman" w:hAnsi="Arial" w:cs="Arial"/>
        </w:rPr>
        <w:t>)</w:t>
      </w:r>
      <w:r w:rsidRPr="00400931">
        <w:rPr>
          <w:rFonts w:ascii="Arial" w:eastAsia="Times New Roman" w:hAnsi="Arial" w:cs="Arial"/>
        </w:rPr>
        <w:t xml:space="preserve"> program</w:t>
      </w:r>
      <w:r w:rsidR="003F1A0B">
        <w:rPr>
          <w:rFonts w:ascii="Arial" w:eastAsia="Times New Roman" w:hAnsi="Arial" w:cs="Arial"/>
        </w:rPr>
        <w:t xml:space="preserve"> provides consultation, </w:t>
      </w:r>
      <w:r w:rsidR="003F1A0B" w:rsidRPr="003F1A0B">
        <w:rPr>
          <w:rFonts w:ascii="Arial" w:eastAsia="Times New Roman" w:hAnsi="Arial" w:cs="Arial"/>
        </w:rPr>
        <w:t xml:space="preserve">education, and funding to support research projects in community and practice-based settings. </w:t>
      </w:r>
      <w:r w:rsidR="003F1A0B">
        <w:rPr>
          <w:rFonts w:ascii="Arial" w:eastAsia="Times New Roman" w:hAnsi="Arial" w:cs="Arial"/>
        </w:rPr>
        <w:t>CE</w:t>
      </w:r>
      <w:r w:rsidR="003F1A0B" w:rsidRPr="003F1A0B">
        <w:rPr>
          <w:rFonts w:ascii="Arial" w:eastAsia="Times New Roman" w:hAnsi="Arial" w:cs="Arial"/>
        </w:rPr>
        <w:t xml:space="preserve"> services and funding are available to a broad base of partners, including academics, community members, health providers, and others engaged in collaborative research efforts to improve community and population health</w:t>
      </w:r>
      <w:r w:rsidR="003F1A0B">
        <w:rPr>
          <w:rFonts w:ascii="Arial" w:eastAsia="Times New Roman" w:hAnsi="Arial" w:cs="Arial"/>
        </w:rPr>
        <w:t xml:space="preserve">. </w:t>
      </w:r>
      <w:r w:rsidRPr="00400931">
        <w:rPr>
          <w:rFonts w:ascii="Arial" w:eastAsia="Times New Roman" w:hAnsi="Arial" w:cs="Arial"/>
        </w:rPr>
        <w:t xml:space="preserve">MICHR </w:t>
      </w:r>
      <w:r w:rsidR="003F1A0B">
        <w:rPr>
          <w:rFonts w:ascii="Arial" w:eastAsia="Times New Roman" w:hAnsi="Arial" w:cs="Arial"/>
        </w:rPr>
        <w:t xml:space="preserve">also </w:t>
      </w:r>
      <w:r w:rsidRPr="00400931">
        <w:rPr>
          <w:rFonts w:ascii="Arial" w:eastAsia="Times New Roman" w:hAnsi="Arial" w:cs="Arial"/>
        </w:rPr>
        <w:t>maintains a strong, active council of community partners who work together to foster university-community research partnerships and facilitate specific community-engaged research projects.</w:t>
      </w:r>
    </w:p>
    <w:p w:rsidR="004F2F25" w:rsidRPr="00400931" w:rsidRDefault="00D862B8" w:rsidP="0028576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b/>
          <w:bCs/>
        </w:rPr>
        <w:t xml:space="preserve">Participant </w:t>
      </w:r>
      <w:r w:rsidR="004F2F25" w:rsidRPr="00400931">
        <w:rPr>
          <w:rFonts w:ascii="Arial" w:eastAsia="Times New Roman" w:hAnsi="Arial" w:cs="Arial"/>
          <w:b/>
          <w:bCs/>
        </w:rPr>
        <w:t xml:space="preserve"> Recruitment</w:t>
      </w:r>
      <w:proofErr w:type="gramEnd"/>
      <w:r w:rsidR="004F2F25" w:rsidRPr="00400931">
        <w:rPr>
          <w:rFonts w:ascii="Arial" w:eastAsia="Times New Roman" w:hAnsi="Arial" w:cs="Arial"/>
          <w:b/>
          <w:bCs/>
        </w:rPr>
        <w:t xml:space="preserve"> Program:</w:t>
      </w:r>
      <w:r w:rsidR="004F2F25" w:rsidRPr="00400931">
        <w:rPr>
          <w:rFonts w:ascii="Arial" w:eastAsia="Times New Roman" w:hAnsi="Arial" w:cs="Arial"/>
        </w:rPr>
        <w:t xml:space="preserve"> MICHR</w:t>
      </w:r>
      <w:r w:rsidR="0051057F">
        <w:rPr>
          <w:rFonts w:ascii="Arial" w:eastAsia="Times New Roman" w:hAnsi="Arial" w:cs="Arial"/>
        </w:rPr>
        <w:t>’s</w:t>
      </w:r>
      <w:r w:rsidR="004F2F25" w:rsidRPr="00400931">
        <w:rPr>
          <w:rFonts w:ascii="Arial" w:eastAsia="Times New Roman" w:hAnsi="Arial" w:cs="Arial"/>
        </w:rPr>
        <w:t xml:space="preserve"> </w:t>
      </w:r>
      <w:r w:rsidR="0051057F">
        <w:rPr>
          <w:rFonts w:ascii="Arial" w:eastAsia="Times New Roman" w:hAnsi="Arial" w:cs="Arial"/>
        </w:rPr>
        <w:t xml:space="preserve">Participant </w:t>
      </w:r>
      <w:r w:rsidR="004F2F25" w:rsidRPr="00400931">
        <w:rPr>
          <w:rFonts w:ascii="Arial" w:eastAsia="Times New Roman" w:hAnsi="Arial" w:cs="Arial"/>
        </w:rPr>
        <w:t>Recruitment Program provides an array of</w:t>
      </w:r>
      <w:r w:rsidR="0051057F">
        <w:rPr>
          <w:rFonts w:ascii="Arial" w:eastAsia="Times New Roman" w:hAnsi="Arial" w:cs="Arial"/>
        </w:rPr>
        <w:t xml:space="preserve"> services f</w:t>
      </w:r>
      <w:r w:rsidR="0051057F" w:rsidRPr="0051057F">
        <w:rPr>
          <w:rFonts w:ascii="Arial" w:eastAsia="Times New Roman" w:hAnsi="Arial" w:cs="Arial"/>
        </w:rPr>
        <w:t>or research teams needing support to recruit, enroll, and retain participants</w:t>
      </w:r>
      <w:r w:rsidR="0051057F">
        <w:rPr>
          <w:rFonts w:ascii="Arial" w:eastAsia="Times New Roman" w:hAnsi="Arial" w:cs="Arial"/>
        </w:rPr>
        <w:t>.</w:t>
      </w:r>
      <w:r w:rsidR="004F2F25" w:rsidRPr="00400931">
        <w:rPr>
          <w:rFonts w:ascii="Arial" w:eastAsia="Times New Roman" w:hAnsi="Arial" w:cs="Arial"/>
        </w:rPr>
        <w:t xml:space="preserve"> The Recruitment Program offers consultations to faculty and other clinical research team members and can conduct recruitment analysis and strategic planning. This includes </w:t>
      </w:r>
      <w:r w:rsidR="009A17C9">
        <w:rPr>
          <w:rFonts w:ascii="Arial" w:eastAsia="Times New Roman" w:hAnsi="Arial" w:cs="Arial"/>
        </w:rPr>
        <w:t>developing</w:t>
      </w:r>
      <w:r w:rsidR="004F2F25" w:rsidRPr="00400931">
        <w:rPr>
          <w:rFonts w:ascii="Arial" w:eastAsia="Times New Roman" w:hAnsi="Arial" w:cs="Arial"/>
        </w:rPr>
        <w:t xml:space="preserve"> robust recruitment plans, </w:t>
      </w:r>
      <w:r w:rsidR="009A17C9">
        <w:rPr>
          <w:rFonts w:ascii="Arial" w:eastAsia="Times New Roman" w:hAnsi="Arial" w:cs="Arial"/>
        </w:rPr>
        <w:t>creating timelines, and estimating</w:t>
      </w:r>
      <w:r w:rsidR="004F2F25" w:rsidRPr="00400931">
        <w:rPr>
          <w:rFonts w:ascii="Arial" w:eastAsia="Times New Roman" w:hAnsi="Arial" w:cs="Arial"/>
        </w:rPr>
        <w:t xml:space="preserve"> costs. </w:t>
      </w:r>
      <w:r w:rsidR="002C3E97">
        <w:rPr>
          <w:rFonts w:ascii="Arial" w:eastAsia="Times New Roman" w:hAnsi="Arial" w:cs="Arial"/>
        </w:rPr>
        <w:t>The Recruitment Program</w:t>
      </w:r>
      <w:r w:rsidR="004F2F25" w:rsidRPr="00400931">
        <w:rPr>
          <w:rFonts w:ascii="Arial" w:eastAsia="Times New Roman" w:hAnsi="Arial" w:cs="Arial"/>
        </w:rPr>
        <w:t xml:space="preserve"> also maintains </w:t>
      </w:r>
      <w:r w:rsidR="004F2F25" w:rsidRPr="0051057F">
        <w:rPr>
          <w:rFonts w:ascii="Arial" w:eastAsia="Times New Roman" w:hAnsi="Arial" w:cs="Arial"/>
        </w:rPr>
        <w:t>UMClinicalStudies.org</w:t>
      </w:r>
      <w:r w:rsidR="004F2F25" w:rsidRPr="00400931">
        <w:rPr>
          <w:rFonts w:ascii="Arial" w:eastAsia="Times New Roman" w:hAnsi="Arial" w:cs="Arial"/>
        </w:rPr>
        <w:t xml:space="preserve">, </w:t>
      </w:r>
      <w:r w:rsidR="002C3E97">
        <w:rPr>
          <w:rFonts w:ascii="Arial" w:eastAsia="Times New Roman" w:hAnsi="Arial" w:cs="Arial"/>
        </w:rPr>
        <w:t>which</w:t>
      </w:r>
      <w:r w:rsidR="004F2F25" w:rsidRPr="00400931">
        <w:rPr>
          <w:rFonts w:ascii="Arial" w:eastAsia="Times New Roman" w:hAnsi="Arial" w:cs="Arial"/>
        </w:rPr>
        <w:t xml:space="preserve"> provides research teams with a database of &gt;</w:t>
      </w:r>
      <w:r w:rsidR="00F5093A" w:rsidRPr="00400931">
        <w:rPr>
          <w:rFonts w:ascii="Arial" w:eastAsia="Times New Roman" w:hAnsi="Arial" w:cs="Arial"/>
        </w:rPr>
        <w:t>2</w:t>
      </w:r>
      <w:r w:rsidR="0082532A">
        <w:rPr>
          <w:rFonts w:ascii="Arial" w:eastAsia="Times New Roman" w:hAnsi="Arial" w:cs="Arial"/>
        </w:rPr>
        <w:t>5</w:t>
      </w:r>
      <w:r w:rsidR="004F2F25" w:rsidRPr="00400931">
        <w:rPr>
          <w:rFonts w:ascii="Arial" w:eastAsia="Times New Roman" w:hAnsi="Arial" w:cs="Arial"/>
        </w:rPr>
        <w:t>,</w:t>
      </w:r>
      <w:r w:rsidR="00F5093A" w:rsidRPr="00400931">
        <w:rPr>
          <w:rFonts w:ascii="Arial" w:eastAsia="Times New Roman" w:hAnsi="Arial" w:cs="Arial"/>
        </w:rPr>
        <w:t>0</w:t>
      </w:r>
      <w:r w:rsidR="004F2F25" w:rsidRPr="00400931">
        <w:rPr>
          <w:rFonts w:ascii="Arial" w:eastAsia="Times New Roman" w:hAnsi="Arial" w:cs="Arial"/>
        </w:rPr>
        <w:t>00 individuals interested in research participation. The database recommend</w:t>
      </w:r>
      <w:r w:rsidR="009A17C9">
        <w:rPr>
          <w:rFonts w:ascii="Arial" w:eastAsia="Times New Roman" w:hAnsi="Arial" w:cs="Arial"/>
        </w:rPr>
        <w:t>s</w:t>
      </w:r>
      <w:r w:rsidR="004F2F25" w:rsidRPr="00400931">
        <w:rPr>
          <w:rFonts w:ascii="Arial" w:eastAsia="Times New Roman" w:hAnsi="Arial" w:cs="Arial"/>
        </w:rPr>
        <w:t xml:space="preserve"> studies to participant</w:t>
      </w:r>
      <w:r w:rsidR="002C3E97">
        <w:rPr>
          <w:rFonts w:ascii="Arial" w:eastAsia="Times New Roman" w:hAnsi="Arial" w:cs="Arial"/>
        </w:rPr>
        <w:t>s on topics of interest to them</w:t>
      </w:r>
      <w:r w:rsidR="004F2F25" w:rsidRPr="00400931">
        <w:rPr>
          <w:rFonts w:ascii="Arial" w:eastAsia="Times New Roman" w:hAnsi="Arial" w:cs="Arial"/>
        </w:rPr>
        <w:t xml:space="preserve"> and recommends participants to research teams based on </w:t>
      </w:r>
      <w:r w:rsidR="009A17C9">
        <w:rPr>
          <w:rFonts w:ascii="Arial" w:eastAsia="Times New Roman" w:hAnsi="Arial" w:cs="Arial"/>
        </w:rPr>
        <w:t xml:space="preserve">participants’ </w:t>
      </w:r>
      <w:r w:rsidR="004F2F25" w:rsidRPr="00400931">
        <w:rPr>
          <w:rFonts w:ascii="Arial" w:eastAsia="Times New Roman" w:hAnsi="Arial" w:cs="Arial"/>
        </w:rPr>
        <w:t xml:space="preserve">responses to health profile questions. </w:t>
      </w:r>
    </w:p>
    <w:p w:rsidR="008D2A15" w:rsidRPr="008D2A15" w:rsidRDefault="00B84A0C" w:rsidP="008D2A15">
      <w:pPr>
        <w:spacing w:before="100" w:beforeAutospacing="1" w:after="100" w:afterAutospacing="1" w:line="240" w:lineRule="auto"/>
        <w:rPr>
          <w:rFonts w:ascii="Arial" w:eastAsia="Times New Roman" w:hAnsi="Arial" w:cs="Arial"/>
          <w:bCs/>
        </w:rPr>
      </w:pPr>
      <w:r w:rsidRPr="00400931">
        <w:rPr>
          <w:rFonts w:ascii="Arial" w:eastAsia="Times New Roman" w:hAnsi="Arial" w:cs="Arial"/>
          <w:b/>
          <w:bCs/>
        </w:rPr>
        <w:t>Clinical Research Informatics (CRI):</w:t>
      </w:r>
      <w:r w:rsidRPr="00400931">
        <w:rPr>
          <w:rFonts w:ascii="Arial" w:eastAsia="Times New Roman" w:hAnsi="Arial" w:cs="Arial"/>
        </w:rPr>
        <w:t xml:space="preserve"> </w:t>
      </w:r>
      <w:r>
        <w:rPr>
          <w:rFonts w:ascii="Arial" w:eastAsia="Times New Roman" w:hAnsi="Arial" w:cs="Arial"/>
        </w:rPr>
        <w:t>MICHR’s</w:t>
      </w:r>
      <w:r w:rsidRPr="00400931">
        <w:rPr>
          <w:rFonts w:ascii="Arial" w:eastAsia="Times New Roman" w:hAnsi="Arial" w:cs="Arial"/>
        </w:rPr>
        <w:t xml:space="preserve"> Clinical Research Informatics (CRI) </w:t>
      </w:r>
      <w:r>
        <w:rPr>
          <w:rFonts w:ascii="Arial" w:eastAsia="Times New Roman" w:hAnsi="Arial" w:cs="Arial"/>
        </w:rPr>
        <w:t>team</w:t>
      </w:r>
      <w:r w:rsidRPr="00400931">
        <w:rPr>
          <w:rFonts w:ascii="Arial" w:eastAsia="Times New Roman" w:hAnsi="Arial" w:cs="Arial"/>
        </w:rPr>
        <w:t xml:space="preserve"> </w:t>
      </w:r>
      <w:r w:rsidR="001032A5">
        <w:rPr>
          <w:rFonts w:ascii="Arial" w:eastAsia="Times New Roman" w:hAnsi="Arial" w:cs="Arial"/>
        </w:rPr>
        <w:t>consists of s</w:t>
      </w:r>
      <w:r w:rsidR="001032A5">
        <w:rPr>
          <w:rFonts w:ascii="Arial" w:hAnsi="Arial" w:cs="Arial"/>
        </w:rPr>
        <w:t xml:space="preserve">taff </w:t>
      </w:r>
      <w:proofErr w:type="gramStart"/>
      <w:r w:rsidR="001032A5">
        <w:rPr>
          <w:rFonts w:ascii="Arial" w:hAnsi="Arial" w:cs="Arial"/>
        </w:rPr>
        <w:t>who</w:t>
      </w:r>
      <w:proofErr w:type="gramEnd"/>
      <w:r w:rsidR="001032A5">
        <w:rPr>
          <w:rFonts w:ascii="Arial" w:hAnsi="Arial" w:cs="Arial"/>
        </w:rPr>
        <w:t xml:space="preserve"> have specialized knowledge and experience in clinical research systems and processes. CRI </w:t>
      </w:r>
      <w:r w:rsidR="001032A5">
        <w:rPr>
          <w:rFonts w:ascii="Arial" w:eastAsia="Times New Roman" w:hAnsi="Arial" w:cs="Arial"/>
        </w:rPr>
        <w:t>develops, implements</w:t>
      </w:r>
      <w:r>
        <w:rPr>
          <w:rFonts w:ascii="Arial" w:eastAsia="Times New Roman" w:hAnsi="Arial" w:cs="Arial"/>
        </w:rPr>
        <w:t xml:space="preserve">, and supports </w:t>
      </w:r>
      <w:r w:rsidRPr="00400931">
        <w:rPr>
          <w:rFonts w:ascii="Arial" w:eastAsia="Times New Roman" w:hAnsi="Arial" w:cs="Arial"/>
        </w:rPr>
        <w:t xml:space="preserve">cutting-edge informatics </w:t>
      </w:r>
      <w:r w:rsidR="008D2A15">
        <w:rPr>
          <w:rFonts w:ascii="Arial" w:eastAsia="Times New Roman" w:hAnsi="Arial" w:cs="Arial"/>
        </w:rPr>
        <w:t xml:space="preserve">software </w:t>
      </w:r>
      <w:r>
        <w:rPr>
          <w:rFonts w:ascii="Arial" w:eastAsia="Times New Roman" w:hAnsi="Arial" w:cs="Arial"/>
        </w:rPr>
        <w:t>for clinical research investigators</w:t>
      </w:r>
      <w:r w:rsidR="008D2A15">
        <w:rPr>
          <w:rFonts w:ascii="Arial" w:eastAsia="Times New Roman" w:hAnsi="Arial" w:cs="Arial"/>
        </w:rPr>
        <w:t xml:space="preserve"> and currently provides</w:t>
      </w:r>
      <w:r w:rsidR="001032A5" w:rsidRPr="001032A5">
        <w:rPr>
          <w:rFonts w:ascii="Arial" w:eastAsia="Times New Roman" w:hAnsi="Arial" w:cs="Arial"/>
        </w:rPr>
        <w:t xml:space="preserve"> </w:t>
      </w:r>
      <w:r w:rsidR="008D2A15">
        <w:rPr>
          <w:rFonts w:ascii="Arial" w:eastAsia="Times New Roman" w:hAnsi="Arial" w:cs="Arial"/>
        </w:rPr>
        <w:t xml:space="preserve">researchers with </w:t>
      </w:r>
      <w:r w:rsidR="001032A5" w:rsidRPr="001032A5">
        <w:rPr>
          <w:rFonts w:ascii="Arial" w:eastAsia="Times New Roman" w:hAnsi="Arial" w:cs="Arial"/>
        </w:rPr>
        <w:t>three electronic data capture and</w:t>
      </w:r>
      <w:r w:rsidR="008D2A15">
        <w:rPr>
          <w:rFonts w:ascii="Arial" w:eastAsia="Times New Roman" w:hAnsi="Arial" w:cs="Arial"/>
        </w:rPr>
        <w:t xml:space="preserve"> clinical data management tools.</w:t>
      </w:r>
      <w:r w:rsidR="001032A5" w:rsidRPr="001032A5">
        <w:rPr>
          <w:rFonts w:ascii="Arial" w:eastAsia="Times New Roman" w:hAnsi="Arial" w:cs="Arial"/>
        </w:rPr>
        <w:t xml:space="preserve"> </w:t>
      </w:r>
      <w:r w:rsidR="008D2A15">
        <w:rPr>
          <w:rFonts w:ascii="Arial" w:eastAsia="Times New Roman" w:hAnsi="Arial" w:cs="Arial"/>
        </w:rPr>
        <w:t>The first, Research Electronic Data Capture</w:t>
      </w:r>
      <w:r w:rsidR="001032A5">
        <w:rPr>
          <w:rFonts w:ascii="Arial" w:eastAsia="Times New Roman" w:hAnsi="Arial" w:cs="Arial"/>
        </w:rPr>
        <w:t xml:space="preserve"> </w:t>
      </w:r>
      <w:r w:rsidR="008D2A15">
        <w:rPr>
          <w:rFonts w:ascii="Arial" w:eastAsia="Times New Roman" w:hAnsi="Arial" w:cs="Arial"/>
        </w:rPr>
        <w:t xml:space="preserve">(REDCap), </w:t>
      </w:r>
      <w:r w:rsidR="00615BD0">
        <w:rPr>
          <w:rFonts w:ascii="Arial" w:eastAsia="Times New Roman" w:hAnsi="Arial" w:cs="Arial"/>
        </w:rPr>
        <w:t>is a secure</w:t>
      </w:r>
      <w:r w:rsidR="008D2A15" w:rsidRPr="008D2A15">
        <w:rPr>
          <w:rFonts w:ascii="Arial" w:eastAsia="Times New Roman" w:hAnsi="Arial" w:cs="Arial"/>
        </w:rPr>
        <w:t xml:space="preserve"> web-based application </w:t>
      </w:r>
      <w:r w:rsidR="00615BD0">
        <w:rPr>
          <w:rFonts w:ascii="Arial" w:eastAsia="Times New Roman" w:hAnsi="Arial" w:cs="Arial"/>
        </w:rPr>
        <w:t>that provides</w:t>
      </w:r>
      <w:r w:rsidR="008D2A15" w:rsidRPr="008D2A15">
        <w:rPr>
          <w:rFonts w:ascii="Arial" w:eastAsia="Times New Roman" w:hAnsi="Arial" w:cs="Arial"/>
        </w:rPr>
        <w:t xml:space="preserve"> an intu</w:t>
      </w:r>
      <w:r w:rsidR="00615BD0">
        <w:rPr>
          <w:rFonts w:ascii="Arial" w:eastAsia="Times New Roman" w:hAnsi="Arial" w:cs="Arial"/>
        </w:rPr>
        <w:t>itive interface for data entry</w:t>
      </w:r>
      <w:r w:rsidR="008D2A15">
        <w:rPr>
          <w:rFonts w:ascii="Arial" w:eastAsia="Times New Roman" w:hAnsi="Arial" w:cs="Arial"/>
        </w:rPr>
        <w:t>,</w:t>
      </w:r>
      <w:r w:rsidR="008D2A15" w:rsidRPr="008D2A15">
        <w:rPr>
          <w:rFonts w:ascii="Arial" w:eastAsia="Times New Roman" w:hAnsi="Arial" w:cs="Arial"/>
        </w:rPr>
        <w:t xml:space="preserve"> </w:t>
      </w:r>
      <w:r w:rsidR="007B5259">
        <w:rPr>
          <w:rFonts w:ascii="Arial" w:eastAsia="Times New Roman" w:hAnsi="Arial" w:cs="Arial"/>
        </w:rPr>
        <w:t>audit trails</w:t>
      </w:r>
      <w:r w:rsidR="008D2A15">
        <w:rPr>
          <w:rFonts w:ascii="Arial" w:eastAsia="Times New Roman" w:hAnsi="Arial" w:cs="Arial"/>
        </w:rPr>
        <w:t>,</w:t>
      </w:r>
      <w:r w:rsidR="008D2A15" w:rsidRPr="008D2A15">
        <w:rPr>
          <w:rFonts w:ascii="Arial" w:eastAsia="Times New Roman" w:hAnsi="Arial" w:cs="Arial"/>
        </w:rPr>
        <w:t xml:space="preserve"> </w:t>
      </w:r>
      <w:r w:rsidR="00615BD0">
        <w:rPr>
          <w:rFonts w:ascii="Arial" w:eastAsia="Times New Roman" w:hAnsi="Arial" w:cs="Arial"/>
        </w:rPr>
        <w:t xml:space="preserve">automated export </w:t>
      </w:r>
      <w:r w:rsidR="000B7F59">
        <w:rPr>
          <w:rFonts w:ascii="Arial" w:eastAsia="Times New Roman" w:hAnsi="Arial" w:cs="Arial"/>
        </w:rPr>
        <w:t xml:space="preserve">and import </w:t>
      </w:r>
      <w:r w:rsidR="00615BD0">
        <w:rPr>
          <w:rFonts w:ascii="Arial" w:eastAsia="Times New Roman" w:hAnsi="Arial" w:cs="Arial"/>
        </w:rPr>
        <w:t>procedures</w:t>
      </w:r>
      <w:r w:rsidR="008D2A15">
        <w:rPr>
          <w:rFonts w:ascii="Arial" w:eastAsia="Times New Roman" w:hAnsi="Arial" w:cs="Arial"/>
        </w:rPr>
        <w:t>,</w:t>
      </w:r>
      <w:r w:rsidR="008D2A15" w:rsidRPr="008D2A15">
        <w:rPr>
          <w:rFonts w:ascii="Arial" w:eastAsia="Times New Roman" w:hAnsi="Arial" w:cs="Arial"/>
        </w:rPr>
        <w:t xml:space="preserve"> and advanced features such as branching logic</w:t>
      </w:r>
      <w:r w:rsidR="007B5259">
        <w:rPr>
          <w:rFonts w:ascii="Arial" w:eastAsia="Times New Roman" w:hAnsi="Arial" w:cs="Arial"/>
        </w:rPr>
        <w:t xml:space="preserve"> and</w:t>
      </w:r>
      <w:r w:rsidR="008D2A15" w:rsidRPr="008D2A15">
        <w:rPr>
          <w:rFonts w:ascii="Arial" w:eastAsia="Times New Roman" w:hAnsi="Arial" w:cs="Arial"/>
        </w:rPr>
        <w:t xml:space="preserve"> calculated fields.</w:t>
      </w:r>
      <w:r>
        <w:rPr>
          <w:rFonts w:ascii="Arial" w:eastAsia="Times New Roman" w:hAnsi="Arial" w:cs="Arial"/>
        </w:rPr>
        <w:t xml:space="preserve"> </w:t>
      </w:r>
      <w:r w:rsidR="008D2A15">
        <w:rPr>
          <w:rFonts w:ascii="Arial" w:eastAsia="Times New Roman" w:hAnsi="Arial" w:cs="Arial"/>
        </w:rPr>
        <w:t xml:space="preserve">The second, </w:t>
      </w:r>
      <w:r w:rsidR="008D2A15" w:rsidRPr="008D2A15">
        <w:rPr>
          <w:rFonts w:ascii="Arial" w:eastAsia="Times New Roman" w:hAnsi="Arial" w:cs="Arial"/>
          <w:bCs/>
        </w:rPr>
        <w:t>V-OC OpenClinica® Enterprise Edition™</w:t>
      </w:r>
      <w:r w:rsidR="000B7F59">
        <w:rPr>
          <w:rFonts w:ascii="Arial" w:eastAsia="Times New Roman" w:hAnsi="Arial" w:cs="Arial"/>
          <w:bCs/>
        </w:rPr>
        <w:t>,</w:t>
      </w:r>
      <w:r w:rsidR="008D2A15" w:rsidRPr="008D2A15">
        <w:rPr>
          <w:rFonts w:ascii="Arial" w:eastAsia="Times New Roman" w:hAnsi="Arial" w:cs="Arial"/>
          <w:bCs/>
        </w:rPr>
        <w:t xml:space="preserve"> </w:t>
      </w:r>
      <w:r w:rsidR="000B7F59">
        <w:rPr>
          <w:rFonts w:ascii="Arial" w:eastAsia="Times New Roman" w:hAnsi="Arial" w:cs="Arial"/>
          <w:bCs/>
        </w:rPr>
        <w:t>is a</w:t>
      </w:r>
      <w:r w:rsidR="008D2A15" w:rsidRPr="008D2A15">
        <w:rPr>
          <w:rFonts w:ascii="Arial" w:eastAsia="Times New Roman" w:hAnsi="Arial" w:cs="Arial"/>
          <w:bCs/>
        </w:rPr>
        <w:t xml:space="preserve"> web-based </w:t>
      </w:r>
      <w:r w:rsidR="000B7F59">
        <w:rPr>
          <w:rFonts w:ascii="Arial" w:eastAsia="Times New Roman" w:hAnsi="Arial" w:cs="Arial"/>
          <w:bCs/>
        </w:rPr>
        <w:t>application</w:t>
      </w:r>
      <w:r w:rsidR="008D2A15" w:rsidRPr="008D2A15">
        <w:rPr>
          <w:rFonts w:ascii="Arial" w:eastAsia="Times New Roman" w:hAnsi="Arial" w:cs="Arial"/>
          <w:bCs/>
        </w:rPr>
        <w:t xml:space="preserve"> that is validated and compliant with regulatory r</w:t>
      </w:r>
      <w:r w:rsidR="000B7F59">
        <w:rPr>
          <w:rFonts w:ascii="Arial" w:eastAsia="Times New Roman" w:hAnsi="Arial" w:cs="Arial"/>
          <w:bCs/>
        </w:rPr>
        <w:t>equirements and other standards, which researchers can use by</w:t>
      </w:r>
      <w:r w:rsidR="008D2A15" w:rsidRPr="008D2A15">
        <w:rPr>
          <w:rFonts w:ascii="Arial" w:eastAsia="Times New Roman" w:hAnsi="Arial" w:cs="Arial"/>
          <w:bCs/>
        </w:rPr>
        <w:t> </w:t>
      </w:r>
      <w:r w:rsidR="000B7F59">
        <w:rPr>
          <w:rFonts w:ascii="Arial" w:eastAsia="Times New Roman" w:hAnsi="Arial" w:cs="Arial"/>
          <w:bCs/>
        </w:rPr>
        <w:t>engaging</w:t>
      </w:r>
      <w:r w:rsidR="008D2A15" w:rsidRPr="008D2A15">
        <w:rPr>
          <w:rFonts w:ascii="Arial" w:eastAsia="Times New Roman" w:hAnsi="Arial" w:cs="Arial"/>
          <w:bCs/>
        </w:rPr>
        <w:t xml:space="preserve"> </w:t>
      </w:r>
      <w:r w:rsidR="000B7F59">
        <w:rPr>
          <w:rFonts w:ascii="Arial" w:eastAsia="Times New Roman" w:hAnsi="Arial" w:cs="Arial"/>
          <w:bCs/>
        </w:rPr>
        <w:t>MICHR data managers</w:t>
      </w:r>
      <w:r w:rsidR="008D2A15" w:rsidRPr="008D2A15">
        <w:rPr>
          <w:rFonts w:ascii="Arial" w:eastAsia="Times New Roman" w:hAnsi="Arial" w:cs="Arial"/>
          <w:bCs/>
        </w:rPr>
        <w:t>. V-OC is recommended for single or multi-site clinical research projects</w:t>
      </w:r>
      <w:r w:rsidR="008D2A15">
        <w:rPr>
          <w:rFonts w:ascii="Arial" w:eastAsia="Times New Roman" w:hAnsi="Arial" w:cs="Arial"/>
          <w:bCs/>
        </w:rPr>
        <w:t xml:space="preserve">. The third, </w:t>
      </w:r>
      <w:r w:rsidR="008D2A15" w:rsidRPr="008D2A15">
        <w:rPr>
          <w:rFonts w:ascii="Arial" w:eastAsia="Times New Roman" w:hAnsi="Arial" w:cs="Arial"/>
          <w:bCs/>
        </w:rPr>
        <w:t>Mi-OC OpenClinica® Enterprise Edition™</w:t>
      </w:r>
      <w:r w:rsidR="000B7F59">
        <w:rPr>
          <w:rFonts w:ascii="Arial" w:eastAsia="Times New Roman" w:hAnsi="Arial" w:cs="Arial"/>
          <w:bCs/>
        </w:rPr>
        <w:t>,</w:t>
      </w:r>
      <w:r w:rsidR="008D2A15">
        <w:rPr>
          <w:rFonts w:ascii="Arial" w:eastAsia="Times New Roman" w:hAnsi="Arial" w:cs="Arial"/>
          <w:bCs/>
        </w:rPr>
        <w:t> </w:t>
      </w:r>
      <w:r w:rsidR="00615BD0">
        <w:rPr>
          <w:rFonts w:ascii="Arial" w:eastAsia="Times New Roman" w:hAnsi="Arial" w:cs="Arial"/>
          <w:bCs/>
        </w:rPr>
        <w:t xml:space="preserve">is the non-validated version </w:t>
      </w:r>
      <w:r w:rsidR="000B7F59">
        <w:rPr>
          <w:rFonts w:ascii="Arial" w:eastAsia="Times New Roman" w:hAnsi="Arial" w:cs="Arial"/>
          <w:bCs/>
        </w:rPr>
        <w:t xml:space="preserve">of OpenClinica </w:t>
      </w:r>
      <w:r w:rsidR="00615BD0">
        <w:rPr>
          <w:rFonts w:ascii="Arial" w:eastAsia="Times New Roman" w:hAnsi="Arial" w:cs="Arial"/>
          <w:bCs/>
        </w:rPr>
        <w:t xml:space="preserve">that </w:t>
      </w:r>
      <w:r w:rsidR="008D2A15" w:rsidRPr="008D2A15">
        <w:rPr>
          <w:rFonts w:ascii="Arial" w:eastAsia="Times New Roman" w:hAnsi="Arial" w:cs="Arial"/>
          <w:bCs/>
        </w:rPr>
        <w:t xml:space="preserve">researchers </w:t>
      </w:r>
      <w:r w:rsidR="00615BD0">
        <w:rPr>
          <w:rFonts w:ascii="Arial" w:eastAsia="Times New Roman" w:hAnsi="Arial" w:cs="Arial"/>
          <w:bCs/>
        </w:rPr>
        <w:t>can use</w:t>
      </w:r>
      <w:r w:rsidR="008D2A15" w:rsidRPr="008D2A15">
        <w:rPr>
          <w:rFonts w:ascii="Arial" w:eastAsia="Times New Roman" w:hAnsi="Arial" w:cs="Arial"/>
          <w:bCs/>
        </w:rPr>
        <w:t xml:space="preserve"> to build and manage their own databases.</w:t>
      </w:r>
      <w:r w:rsidR="008D2A15">
        <w:rPr>
          <w:rFonts w:ascii="Arial" w:eastAsia="Times New Roman" w:hAnsi="Arial" w:cs="Arial"/>
          <w:bCs/>
        </w:rPr>
        <w:t xml:space="preserve"> </w:t>
      </w:r>
      <w:r w:rsidR="00615BD0">
        <w:rPr>
          <w:rFonts w:ascii="Arial" w:eastAsia="Times New Roman" w:hAnsi="Arial" w:cs="Arial"/>
          <w:bCs/>
        </w:rPr>
        <w:t>Mi-OC</w:t>
      </w:r>
      <w:r w:rsidR="008D2A15" w:rsidRPr="008D2A15">
        <w:rPr>
          <w:rFonts w:ascii="Arial" w:eastAsia="Times New Roman" w:hAnsi="Arial" w:cs="Arial"/>
          <w:bCs/>
        </w:rPr>
        <w:t xml:space="preserve"> is recommended for data that will not</w:t>
      </w:r>
      <w:r w:rsidR="00615BD0">
        <w:rPr>
          <w:rFonts w:ascii="Arial" w:eastAsia="Times New Roman" w:hAnsi="Arial" w:cs="Arial"/>
          <w:bCs/>
        </w:rPr>
        <w:t> be used to support a new drug or</w:t>
      </w:r>
      <w:r w:rsidR="008D2A15" w:rsidRPr="008D2A15">
        <w:rPr>
          <w:rFonts w:ascii="Arial" w:eastAsia="Times New Roman" w:hAnsi="Arial" w:cs="Arial"/>
          <w:bCs/>
        </w:rPr>
        <w:t xml:space="preserve"> device submitted to the FDA, federally contracted clinical trials, or industry-sponsored trials. </w:t>
      </w:r>
    </w:p>
    <w:p w:rsidR="005E6227" w:rsidRPr="005E6227" w:rsidRDefault="005E6227" w:rsidP="005E6227">
      <w:pPr>
        <w:spacing w:before="100" w:beforeAutospacing="1" w:after="100" w:afterAutospacing="1" w:line="240" w:lineRule="auto"/>
        <w:rPr>
          <w:rFonts w:ascii="Arial" w:eastAsia="Times New Roman" w:hAnsi="Arial" w:cs="Arial"/>
          <w:bCs/>
        </w:rPr>
      </w:pPr>
      <w:r w:rsidRPr="005E6227">
        <w:rPr>
          <w:rFonts w:ascii="Arial" w:eastAsia="Times New Roman" w:hAnsi="Arial" w:cs="Arial"/>
          <w:b/>
          <w:bCs/>
        </w:rPr>
        <w:t xml:space="preserve">MICHR IND/IDE Investigator Assistance Program (MIAP): </w:t>
      </w:r>
      <w:r w:rsidRPr="005E6227">
        <w:rPr>
          <w:rFonts w:ascii="Arial" w:eastAsia="Times New Roman" w:hAnsi="Arial" w:cs="Arial"/>
          <w:bCs/>
        </w:rPr>
        <w:t xml:space="preserve">The MICHR IND/IDE Investigator Assistance Program (MIAP) provides comprehensive regulatory support, guidance, and education services to investigators involved in Food and Drug Administration (FDA) regulated clinical research. MIAP's primary focus is providing regulatory assistance to sponsor-investigators of drugs, biologics, and medical devices. This includes Investigational New Drug (IND) and Investigational Device Exemption (IDE) services such as: regulatory needs assessments; exemption rationale development; assistance with FDA meeting preparation; assistance with IND and IDE application submissions, including protocol and informed consent development assistance for regulatory compliance, document preparation, </w:t>
      </w:r>
      <w:r>
        <w:rPr>
          <w:rFonts w:ascii="Arial" w:eastAsia="Times New Roman" w:hAnsi="Arial" w:cs="Arial"/>
          <w:bCs/>
        </w:rPr>
        <w:t xml:space="preserve">and </w:t>
      </w:r>
      <w:r w:rsidRPr="005E6227">
        <w:rPr>
          <w:rFonts w:ascii="Arial" w:eastAsia="Times New Roman" w:hAnsi="Arial" w:cs="Arial"/>
          <w:bCs/>
        </w:rPr>
        <w:t xml:space="preserve">FDA contact and correspondence; sponsor investigator training; </w:t>
      </w:r>
      <w:r>
        <w:rPr>
          <w:rFonts w:ascii="Arial" w:eastAsia="Times New Roman" w:hAnsi="Arial" w:cs="Arial"/>
          <w:bCs/>
        </w:rPr>
        <w:t xml:space="preserve">and </w:t>
      </w:r>
      <w:r w:rsidRPr="005E6227">
        <w:rPr>
          <w:rFonts w:ascii="Arial" w:eastAsia="Times New Roman" w:hAnsi="Arial" w:cs="Arial"/>
          <w:bCs/>
        </w:rPr>
        <w:t>ongoing study assistance, including safety reporting, FDA annual report preparation, protocol amendments</w:t>
      </w:r>
      <w:r>
        <w:rPr>
          <w:rFonts w:ascii="Arial" w:eastAsia="Times New Roman" w:hAnsi="Arial" w:cs="Arial"/>
          <w:bCs/>
        </w:rPr>
        <w:t>,</w:t>
      </w:r>
      <w:r w:rsidRPr="005E6227">
        <w:rPr>
          <w:rFonts w:ascii="Arial" w:eastAsia="Times New Roman" w:hAnsi="Arial" w:cs="Arial"/>
          <w:bCs/>
        </w:rPr>
        <w:t xml:space="preserve"> and IND/IDE closeout.</w:t>
      </w:r>
    </w:p>
    <w:p w:rsidR="00C12A94" w:rsidRPr="00400931" w:rsidRDefault="00C12A94" w:rsidP="00C12A94">
      <w:pPr>
        <w:spacing w:before="100" w:beforeAutospacing="1" w:after="100" w:afterAutospacing="1" w:line="240" w:lineRule="auto"/>
        <w:rPr>
          <w:rFonts w:ascii="Arial" w:eastAsia="Times New Roman" w:hAnsi="Arial" w:cs="Arial"/>
        </w:rPr>
      </w:pPr>
      <w:r w:rsidRPr="00400931">
        <w:rPr>
          <w:rFonts w:ascii="Arial" w:eastAsia="Times New Roman" w:hAnsi="Arial" w:cs="Arial"/>
          <w:b/>
          <w:bCs/>
        </w:rPr>
        <w:lastRenderedPageBreak/>
        <w:t>MICHR Clinical Trials Office (MCTO):</w:t>
      </w:r>
      <w:r w:rsidRPr="00400931">
        <w:rPr>
          <w:rFonts w:ascii="Arial" w:eastAsia="Times New Roman" w:hAnsi="Arial" w:cs="Arial"/>
        </w:rPr>
        <w:t xml:space="preserve"> The MICHR Clinical Trials Office (MCTO) supports faculty during the pre-award phase of ind</w:t>
      </w:r>
      <w:r>
        <w:rPr>
          <w:rFonts w:ascii="Arial" w:eastAsia="Times New Roman" w:hAnsi="Arial" w:cs="Arial"/>
        </w:rPr>
        <w:t>ustry-sponsored clinical trials and</w:t>
      </w:r>
      <w:r w:rsidRPr="00400931">
        <w:rPr>
          <w:rFonts w:ascii="Arial" w:eastAsia="Times New Roman" w:hAnsi="Arial" w:cs="Arial"/>
        </w:rPr>
        <w:t xml:space="preserve"> </w:t>
      </w:r>
      <w:r>
        <w:rPr>
          <w:rFonts w:ascii="Arial" w:eastAsia="Times New Roman" w:hAnsi="Arial" w:cs="Arial"/>
        </w:rPr>
        <w:t>guides</w:t>
      </w:r>
      <w:r w:rsidRPr="004C0DF3">
        <w:rPr>
          <w:rFonts w:ascii="Arial" w:eastAsia="Times New Roman" w:hAnsi="Arial" w:cs="Arial"/>
        </w:rPr>
        <w:t xml:space="preserve"> clinical research teams through the legal, financial, and regulatory phases of study start-up.</w:t>
      </w:r>
      <w:r>
        <w:rPr>
          <w:rFonts w:ascii="Arial" w:eastAsia="Times New Roman" w:hAnsi="Arial" w:cs="Arial"/>
        </w:rPr>
        <w:t xml:space="preserve"> Specifically</w:t>
      </w:r>
      <w:r w:rsidRPr="00400931">
        <w:rPr>
          <w:rFonts w:ascii="Arial" w:eastAsia="Times New Roman" w:hAnsi="Arial" w:cs="Arial"/>
        </w:rPr>
        <w:t xml:space="preserve">, the MCTO will complete the Proposal </w:t>
      </w:r>
      <w:r w:rsidR="004A5740">
        <w:rPr>
          <w:rFonts w:ascii="Arial" w:eastAsia="Times New Roman" w:hAnsi="Arial" w:cs="Arial"/>
        </w:rPr>
        <w:t xml:space="preserve">Approval Forms (PAF), conduct </w:t>
      </w:r>
      <w:r w:rsidRPr="00400931">
        <w:rPr>
          <w:rFonts w:ascii="Arial" w:eastAsia="Times New Roman" w:hAnsi="Arial" w:cs="Arial"/>
        </w:rPr>
        <w:t>recruitment feasibility assessment</w:t>
      </w:r>
      <w:r w:rsidR="004A5740">
        <w:rPr>
          <w:rFonts w:ascii="Arial" w:eastAsia="Times New Roman" w:hAnsi="Arial" w:cs="Arial"/>
        </w:rPr>
        <w:t>s</w:t>
      </w:r>
      <w:r w:rsidRPr="00400931">
        <w:rPr>
          <w:rFonts w:ascii="Arial" w:eastAsia="Times New Roman" w:hAnsi="Arial" w:cs="Arial"/>
        </w:rPr>
        <w:t>, draft budgets and billing calendar</w:t>
      </w:r>
      <w:r>
        <w:rPr>
          <w:rFonts w:ascii="Arial" w:eastAsia="Times New Roman" w:hAnsi="Arial" w:cs="Arial"/>
        </w:rPr>
        <w:t>s</w:t>
      </w:r>
      <w:r w:rsidRPr="00400931">
        <w:rPr>
          <w:rFonts w:ascii="Arial" w:eastAsia="Times New Roman" w:hAnsi="Arial" w:cs="Arial"/>
        </w:rPr>
        <w:t>, negotiate budget and consent language with sponsor</w:t>
      </w:r>
      <w:r w:rsidR="004A5740">
        <w:rPr>
          <w:rFonts w:ascii="Arial" w:eastAsia="Times New Roman" w:hAnsi="Arial" w:cs="Arial"/>
        </w:rPr>
        <w:t>s</w:t>
      </w:r>
      <w:r w:rsidRPr="00400931">
        <w:rPr>
          <w:rFonts w:ascii="Arial" w:eastAsia="Times New Roman" w:hAnsi="Arial" w:cs="Arial"/>
        </w:rPr>
        <w:t>, complete IRB application</w:t>
      </w:r>
      <w:r>
        <w:rPr>
          <w:rFonts w:ascii="Arial" w:eastAsia="Times New Roman" w:hAnsi="Arial" w:cs="Arial"/>
        </w:rPr>
        <w:t>s</w:t>
      </w:r>
      <w:r w:rsidRPr="00400931">
        <w:rPr>
          <w:rFonts w:ascii="Arial" w:eastAsia="Times New Roman" w:hAnsi="Arial" w:cs="Arial"/>
        </w:rPr>
        <w:t xml:space="preserve"> and consent/assessment forms, and facilitate </w:t>
      </w:r>
      <w:r w:rsidR="004A5740">
        <w:rPr>
          <w:rFonts w:ascii="Arial" w:eastAsia="Times New Roman" w:hAnsi="Arial" w:cs="Arial"/>
        </w:rPr>
        <w:t xml:space="preserve">contract </w:t>
      </w:r>
      <w:r w:rsidRPr="00400931">
        <w:rPr>
          <w:rFonts w:ascii="Arial" w:eastAsia="Times New Roman" w:hAnsi="Arial" w:cs="Arial"/>
        </w:rPr>
        <w:t>approval</w:t>
      </w:r>
      <w:r w:rsidR="004A5740">
        <w:rPr>
          <w:rFonts w:ascii="Arial" w:eastAsia="Times New Roman" w:hAnsi="Arial" w:cs="Arial"/>
        </w:rPr>
        <w:t>s</w:t>
      </w:r>
      <w:r w:rsidRPr="00400931">
        <w:rPr>
          <w:rFonts w:ascii="Arial" w:eastAsia="Times New Roman" w:hAnsi="Arial" w:cs="Arial"/>
        </w:rPr>
        <w:t>.</w:t>
      </w:r>
    </w:p>
    <w:p w:rsidR="004F2F25" w:rsidRPr="00400931" w:rsidRDefault="004F2F25" w:rsidP="009218A1">
      <w:pPr>
        <w:spacing w:before="100" w:beforeAutospacing="1" w:after="100" w:afterAutospacing="1" w:line="240" w:lineRule="auto"/>
        <w:rPr>
          <w:rFonts w:ascii="Arial" w:eastAsia="Times New Roman" w:hAnsi="Arial" w:cs="Arial"/>
        </w:rPr>
      </w:pPr>
      <w:r w:rsidRPr="00400931">
        <w:rPr>
          <w:rFonts w:ascii="Arial" w:eastAsia="Times New Roman" w:hAnsi="Arial" w:cs="Arial"/>
          <w:b/>
          <w:bCs/>
        </w:rPr>
        <w:t>Clinical Research Management (CRM):</w:t>
      </w:r>
      <w:r w:rsidRPr="00400931">
        <w:rPr>
          <w:rFonts w:ascii="Arial" w:eastAsia="Times New Roman" w:hAnsi="Arial" w:cs="Arial"/>
        </w:rPr>
        <w:t xml:space="preserve"> </w:t>
      </w:r>
      <w:r w:rsidR="007B7BB4">
        <w:rPr>
          <w:rFonts w:ascii="Arial" w:eastAsia="Times New Roman" w:hAnsi="Arial" w:cs="Arial"/>
        </w:rPr>
        <w:t>MICHR’s</w:t>
      </w:r>
      <w:r w:rsidRPr="00400931">
        <w:rPr>
          <w:rFonts w:ascii="Arial" w:eastAsia="Times New Roman" w:hAnsi="Arial" w:cs="Arial"/>
        </w:rPr>
        <w:t xml:space="preserve"> Clinical Research Management (CRM) group provides the highest quality </w:t>
      </w:r>
      <w:r w:rsidR="00D550C1">
        <w:rPr>
          <w:rFonts w:ascii="Arial" w:eastAsia="Times New Roman" w:hAnsi="Arial" w:cs="Arial"/>
        </w:rPr>
        <w:t xml:space="preserve">operational and regulatory support for single and </w:t>
      </w:r>
      <w:r w:rsidRPr="00400931">
        <w:rPr>
          <w:rFonts w:ascii="Arial" w:eastAsia="Times New Roman" w:hAnsi="Arial" w:cs="Arial"/>
        </w:rPr>
        <w:t xml:space="preserve">multi-center </w:t>
      </w:r>
      <w:r w:rsidR="00D550C1">
        <w:rPr>
          <w:rFonts w:ascii="Arial" w:eastAsia="Times New Roman" w:hAnsi="Arial" w:cs="Arial"/>
        </w:rPr>
        <w:t xml:space="preserve">clinical studies </w:t>
      </w:r>
      <w:r w:rsidRPr="00400931">
        <w:rPr>
          <w:rFonts w:ascii="Arial" w:eastAsia="Times New Roman" w:hAnsi="Arial" w:cs="Arial"/>
        </w:rPr>
        <w:t xml:space="preserve">in accordance with Standard Operating Procedures, Good Clinical Practice, and appropriate regulatory requirements. </w:t>
      </w:r>
      <w:r w:rsidR="005201C8">
        <w:rPr>
          <w:rFonts w:ascii="Arial" w:eastAsia="Times New Roman" w:hAnsi="Arial" w:cs="Arial"/>
        </w:rPr>
        <w:t>The C</w:t>
      </w:r>
      <w:r w:rsidR="005201C8" w:rsidRPr="005201C8">
        <w:rPr>
          <w:rFonts w:ascii="Arial" w:eastAsia="Times New Roman" w:hAnsi="Arial" w:cs="Arial"/>
        </w:rPr>
        <w:t xml:space="preserve">RM team </w:t>
      </w:r>
      <w:r w:rsidRPr="00400931">
        <w:rPr>
          <w:rFonts w:ascii="Arial" w:eastAsia="Times New Roman" w:hAnsi="Arial" w:cs="Arial"/>
        </w:rPr>
        <w:t xml:space="preserve">includes Certified Clinical Research Professionals with experience in both clinical research and project management. </w:t>
      </w:r>
      <w:r w:rsidR="005F6A43">
        <w:rPr>
          <w:rFonts w:ascii="Arial" w:eastAsia="Times New Roman" w:hAnsi="Arial" w:cs="Arial"/>
        </w:rPr>
        <w:t>CRM assists investigators with database development</w:t>
      </w:r>
      <w:r w:rsidR="00AE7FD5">
        <w:rPr>
          <w:rFonts w:ascii="Arial" w:eastAsia="Times New Roman" w:hAnsi="Arial" w:cs="Arial"/>
        </w:rPr>
        <w:t>, in which a</w:t>
      </w:r>
      <w:r w:rsidR="00AE7FD5" w:rsidRPr="00400931">
        <w:rPr>
          <w:rFonts w:ascii="Arial" w:eastAsia="Times New Roman" w:hAnsi="Arial" w:cs="Arial"/>
        </w:rPr>
        <w:t xml:space="preserve"> team of skilled developers work with study team</w:t>
      </w:r>
      <w:r w:rsidR="00AE7FD5">
        <w:rPr>
          <w:rFonts w:ascii="Arial" w:eastAsia="Times New Roman" w:hAnsi="Arial" w:cs="Arial"/>
        </w:rPr>
        <w:t>s</w:t>
      </w:r>
      <w:r w:rsidR="00AE7FD5" w:rsidRPr="00400931">
        <w:rPr>
          <w:rFonts w:ascii="Arial" w:eastAsia="Times New Roman" w:hAnsi="Arial" w:cs="Arial"/>
        </w:rPr>
        <w:t xml:space="preserve"> to design project databases built for efficient collection, management</w:t>
      </w:r>
      <w:r w:rsidR="00AE7FD5">
        <w:rPr>
          <w:rFonts w:ascii="Arial" w:eastAsia="Times New Roman" w:hAnsi="Arial" w:cs="Arial"/>
        </w:rPr>
        <w:t>,</w:t>
      </w:r>
      <w:r w:rsidR="00FA0185">
        <w:rPr>
          <w:rFonts w:ascii="Arial" w:eastAsia="Times New Roman" w:hAnsi="Arial" w:cs="Arial"/>
        </w:rPr>
        <w:t xml:space="preserve"> and analysis of research data</w:t>
      </w:r>
      <w:r w:rsidR="00AE7FD5">
        <w:rPr>
          <w:rFonts w:ascii="Arial" w:eastAsia="Times New Roman" w:hAnsi="Arial" w:cs="Arial"/>
        </w:rPr>
        <w:t>.</w:t>
      </w:r>
      <w:r w:rsidR="00FA0185">
        <w:rPr>
          <w:rFonts w:ascii="Arial" w:eastAsia="Times New Roman" w:hAnsi="Arial" w:cs="Arial"/>
        </w:rPr>
        <w:t xml:space="preserve"> </w:t>
      </w:r>
      <w:r w:rsidR="00FA0185" w:rsidRPr="00FA0185">
        <w:rPr>
          <w:rFonts w:ascii="Arial" w:eastAsia="Times New Roman" w:hAnsi="Arial" w:cs="Arial"/>
        </w:rPr>
        <w:t>CRM also provides study monitoring services for clinical trials, including IND/IDE required monitoring services; site initiation, interim, and close-out visits; pre- and post-OHRCR audit reviews; and NIH/DoD preparation visits.</w:t>
      </w:r>
      <w:r w:rsidR="00AE7FD5">
        <w:rPr>
          <w:rFonts w:ascii="Arial" w:eastAsia="Times New Roman" w:hAnsi="Arial" w:cs="Arial"/>
        </w:rPr>
        <w:t xml:space="preserve"> In addition, CRM</w:t>
      </w:r>
      <w:r w:rsidR="005F6A43">
        <w:rPr>
          <w:rFonts w:ascii="Arial" w:eastAsia="Times New Roman" w:hAnsi="Arial" w:cs="Arial"/>
        </w:rPr>
        <w:t xml:space="preserve"> provides </w:t>
      </w:r>
      <w:r w:rsidR="00AE7FD5">
        <w:rPr>
          <w:rFonts w:ascii="Arial" w:eastAsia="Times New Roman" w:hAnsi="Arial" w:cs="Arial"/>
        </w:rPr>
        <w:t xml:space="preserve">study teams with </w:t>
      </w:r>
      <w:r w:rsidR="005F6A43">
        <w:rPr>
          <w:rFonts w:ascii="Arial" w:eastAsia="Times New Roman" w:hAnsi="Arial" w:cs="Arial"/>
        </w:rPr>
        <w:t>mentoring on data m</w:t>
      </w:r>
      <w:r w:rsidR="00AE7FD5">
        <w:rPr>
          <w:rFonts w:ascii="Arial" w:eastAsia="Times New Roman" w:hAnsi="Arial" w:cs="Arial"/>
        </w:rPr>
        <w:t>anagement and study management.</w:t>
      </w:r>
      <w:r w:rsidR="00934B18" w:rsidRPr="00400931">
        <w:rPr>
          <w:rFonts w:ascii="Arial" w:eastAsia="Times New Roman" w:hAnsi="Arial" w:cs="Arial"/>
        </w:rPr>
        <w:t xml:space="preserve"> </w:t>
      </w:r>
    </w:p>
    <w:p w:rsidR="0032682B" w:rsidRPr="00400931" w:rsidRDefault="0032682B" w:rsidP="0032682B">
      <w:pPr>
        <w:spacing w:before="100" w:beforeAutospacing="1" w:after="100" w:afterAutospacing="1" w:line="240" w:lineRule="auto"/>
        <w:rPr>
          <w:rFonts w:ascii="Arial" w:eastAsia="Times New Roman" w:hAnsi="Arial" w:cs="Arial"/>
        </w:rPr>
      </w:pPr>
      <w:r w:rsidRPr="00400931">
        <w:rPr>
          <w:rFonts w:ascii="Arial" w:eastAsia="Times New Roman" w:hAnsi="Arial" w:cs="Arial"/>
          <w:b/>
          <w:bCs/>
        </w:rPr>
        <w:t>Michigan Clinical Research Unit (MCRU):</w:t>
      </w:r>
      <w:r w:rsidRPr="00400931">
        <w:rPr>
          <w:rFonts w:ascii="Arial" w:eastAsia="Times New Roman" w:hAnsi="Arial" w:cs="Arial"/>
        </w:rPr>
        <w:t xml:space="preserve"> The Michigan Clinical Research Unit (MCRU) provide</w:t>
      </w:r>
      <w:r w:rsidR="002445AC">
        <w:rPr>
          <w:rFonts w:ascii="Arial" w:eastAsia="Times New Roman" w:hAnsi="Arial" w:cs="Arial"/>
        </w:rPr>
        <w:t>s</w:t>
      </w:r>
      <w:r w:rsidRPr="00400931">
        <w:rPr>
          <w:rFonts w:ascii="Arial" w:eastAsia="Times New Roman" w:hAnsi="Arial" w:cs="Arial"/>
        </w:rPr>
        <w:t xml:space="preserve"> the resources and infrastructure necessary to conduct </w:t>
      </w:r>
      <w:r w:rsidR="002E038A">
        <w:rPr>
          <w:rFonts w:ascii="Arial" w:eastAsia="Times New Roman" w:hAnsi="Arial" w:cs="Arial"/>
        </w:rPr>
        <w:t>human</w:t>
      </w:r>
      <w:r w:rsidRPr="00400931">
        <w:rPr>
          <w:rFonts w:ascii="Arial" w:eastAsia="Times New Roman" w:hAnsi="Arial" w:cs="Arial"/>
        </w:rPr>
        <w:t xml:space="preserve"> clinical research protocols at U-M. </w:t>
      </w:r>
      <w:r w:rsidR="002E038A">
        <w:rPr>
          <w:rFonts w:ascii="Arial" w:eastAsia="Times New Roman" w:hAnsi="Arial" w:cs="Arial"/>
        </w:rPr>
        <w:t xml:space="preserve">MCRU’s clinical core services </w:t>
      </w:r>
      <w:r w:rsidR="002E6D79">
        <w:rPr>
          <w:rFonts w:ascii="Arial" w:eastAsia="Times New Roman" w:hAnsi="Arial" w:cs="Arial"/>
        </w:rPr>
        <w:t xml:space="preserve">and physical facilities </w:t>
      </w:r>
      <w:r w:rsidR="002E038A">
        <w:rPr>
          <w:rFonts w:ascii="Arial" w:eastAsia="Times New Roman" w:hAnsi="Arial" w:cs="Arial"/>
        </w:rPr>
        <w:t xml:space="preserve">provide </w:t>
      </w:r>
      <w:r w:rsidR="002E6D79">
        <w:rPr>
          <w:rFonts w:ascii="Arial" w:eastAsia="Times New Roman" w:hAnsi="Arial" w:cs="Arial"/>
        </w:rPr>
        <w:t xml:space="preserve">investigators </w:t>
      </w:r>
      <w:r w:rsidR="002E038A">
        <w:rPr>
          <w:rFonts w:ascii="Arial" w:eastAsia="Times New Roman" w:hAnsi="Arial" w:cs="Arial"/>
        </w:rPr>
        <w:t xml:space="preserve">access to research nurses, medical assistants, and lab personnel. </w:t>
      </w:r>
      <w:r w:rsidR="002E038A">
        <w:rPr>
          <w:rFonts w:ascii="Arial" w:hAnsi="Arial" w:cs="Arial"/>
        </w:rPr>
        <w:t>MRCU also provides</w:t>
      </w:r>
      <w:r w:rsidR="002E6D79">
        <w:rPr>
          <w:rFonts w:ascii="Arial" w:hAnsi="Arial" w:cs="Arial"/>
        </w:rPr>
        <w:t xml:space="preserve"> MCRU2U,</w:t>
      </w:r>
      <w:r w:rsidR="002E038A" w:rsidRPr="00400931">
        <w:rPr>
          <w:rFonts w:ascii="Arial" w:hAnsi="Arial" w:cs="Arial"/>
        </w:rPr>
        <w:t xml:space="preserve"> </w:t>
      </w:r>
      <w:r w:rsidR="002E6D79">
        <w:rPr>
          <w:rFonts w:ascii="Arial" w:hAnsi="Arial" w:cs="Arial"/>
        </w:rPr>
        <w:t>a mobile research service, for</w:t>
      </w:r>
      <w:r w:rsidR="002E038A" w:rsidRPr="00400931">
        <w:rPr>
          <w:rFonts w:ascii="Arial" w:hAnsi="Arial" w:cs="Arial"/>
        </w:rPr>
        <w:t xml:space="preserve"> clinical </w:t>
      </w:r>
      <w:r w:rsidR="002E038A">
        <w:rPr>
          <w:rFonts w:ascii="Arial" w:hAnsi="Arial" w:cs="Arial"/>
        </w:rPr>
        <w:t>study teams</w:t>
      </w:r>
      <w:r w:rsidR="002E038A" w:rsidRPr="00400931">
        <w:rPr>
          <w:rFonts w:ascii="Arial" w:hAnsi="Arial" w:cs="Arial"/>
        </w:rPr>
        <w:t>. The mobile team supports simple protocol-specific services such as blood draws and ECGs throughout UMHS, at participants’ homes, and at other locations within an hour of the U-M campus.</w:t>
      </w:r>
      <w:r w:rsidR="002E038A">
        <w:rPr>
          <w:rFonts w:ascii="Arial" w:hAnsi="Arial" w:cs="Arial"/>
        </w:rPr>
        <w:t xml:space="preserve"> </w:t>
      </w:r>
    </w:p>
    <w:p w:rsidR="0032682B" w:rsidRPr="00400931" w:rsidRDefault="000F5B7E" w:rsidP="0032682B">
      <w:pPr>
        <w:spacing w:line="240" w:lineRule="auto"/>
        <w:rPr>
          <w:rFonts w:ascii="Arial" w:hAnsi="Arial" w:cs="Arial"/>
        </w:rPr>
      </w:pPr>
      <w:r w:rsidRPr="000F5B7E">
        <w:rPr>
          <w:rFonts w:ascii="Arial" w:hAnsi="Arial" w:cs="Arial"/>
          <w:i/>
        </w:rPr>
        <w:t>MCRU Facilities and Resources</w:t>
      </w:r>
      <w:r>
        <w:rPr>
          <w:rFonts w:ascii="Arial" w:hAnsi="Arial" w:cs="Arial"/>
        </w:rPr>
        <w:t xml:space="preserve">: </w:t>
      </w:r>
      <w:r w:rsidR="0032682B" w:rsidRPr="00400931">
        <w:rPr>
          <w:rFonts w:ascii="Arial" w:hAnsi="Arial" w:cs="Arial"/>
        </w:rPr>
        <w:t xml:space="preserve">The main performance site for </w:t>
      </w:r>
      <w:r w:rsidR="0032682B">
        <w:rPr>
          <w:rFonts w:ascii="Arial" w:hAnsi="Arial" w:cs="Arial"/>
        </w:rPr>
        <w:t>MCRU</w:t>
      </w:r>
      <w:r w:rsidR="0032682B" w:rsidRPr="00400931">
        <w:rPr>
          <w:rFonts w:ascii="Arial" w:hAnsi="Arial" w:cs="Arial"/>
          <w:spacing w:val="-2"/>
        </w:rPr>
        <w:t xml:space="preserve"> </w:t>
      </w:r>
      <w:r w:rsidR="0032682B" w:rsidRPr="00400931">
        <w:rPr>
          <w:rFonts w:ascii="Arial" w:hAnsi="Arial" w:cs="Arial"/>
        </w:rPr>
        <w:t>is</w:t>
      </w:r>
      <w:r w:rsidR="0032682B" w:rsidRPr="00400931">
        <w:rPr>
          <w:rFonts w:ascii="Arial" w:hAnsi="Arial" w:cs="Arial"/>
          <w:spacing w:val="-1"/>
        </w:rPr>
        <w:t xml:space="preserve"> </w:t>
      </w:r>
      <w:r w:rsidR="0032682B" w:rsidRPr="00400931">
        <w:rPr>
          <w:rFonts w:ascii="Arial" w:hAnsi="Arial" w:cs="Arial"/>
        </w:rPr>
        <w:t>in</w:t>
      </w:r>
      <w:r w:rsidR="0032682B" w:rsidRPr="00400931">
        <w:rPr>
          <w:rFonts w:ascii="Arial" w:hAnsi="Arial" w:cs="Arial"/>
          <w:spacing w:val="-1"/>
        </w:rPr>
        <w:t xml:space="preserve"> </w:t>
      </w:r>
      <w:r w:rsidR="0032682B" w:rsidRPr="00400931">
        <w:rPr>
          <w:rFonts w:ascii="Arial" w:hAnsi="Arial" w:cs="Arial"/>
        </w:rPr>
        <w:t>the</w:t>
      </w:r>
      <w:r w:rsidR="0032682B" w:rsidRPr="00400931">
        <w:rPr>
          <w:rFonts w:ascii="Arial" w:hAnsi="Arial" w:cs="Arial"/>
          <w:spacing w:val="-2"/>
        </w:rPr>
        <w:t xml:space="preserve"> </w:t>
      </w:r>
      <w:r w:rsidR="0032682B">
        <w:rPr>
          <w:rFonts w:ascii="Arial" w:hAnsi="Arial" w:cs="Arial"/>
          <w:spacing w:val="-2"/>
        </w:rPr>
        <w:t xml:space="preserve">U-M </w:t>
      </w:r>
      <w:r w:rsidR="0032682B" w:rsidRPr="00400931">
        <w:rPr>
          <w:rFonts w:ascii="Arial" w:eastAsia="Times New Roman" w:hAnsi="Arial" w:cs="Arial"/>
        </w:rPr>
        <w:t>Medical School’s Cardiovascular Center (CVC</w:t>
      </w:r>
      <w:r w:rsidR="0032682B">
        <w:rPr>
          <w:rFonts w:ascii="Arial" w:eastAsia="Times New Roman" w:hAnsi="Arial" w:cs="Arial"/>
        </w:rPr>
        <w:t>)</w:t>
      </w:r>
      <w:r w:rsidR="0032682B" w:rsidRPr="00400931">
        <w:rPr>
          <w:rFonts w:ascii="Arial" w:hAnsi="Arial" w:cs="Arial"/>
          <w:spacing w:val="-5"/>
        </w:rPr>
        <w:t xml:space="preserve"> located at </w:t>
      </w:r>
      <w:r w:rsidR="0032682B" w:rsidRPr="00400931">
        <w:rPr>
          <w:rFonts w:ascii="Arial" w:hAnsi="Arial" w:cs="Arial"/>
        </w:rPr>
        <w:t>the center of the U-M Medical Campus.</w:t>
      </w:r>
      <w:r w:rsidR="0032682B" w:rsidRPr="00400931">
        <w:rPr>
          <w:rFonts w:ascii="Arial" w:hAnsi="Arial" w:cs="Arial"/>
          <w:spacing w:val="-5"/>
        </w:rPr>
        <w:t xml:space="preserve"> </w:t>
      </w:r>
      <w:r w:rsidR="0032682B" w:rsidRPr="00400931">
        <w:rPr>
          <w:rFonts w:ascii="Arial" w:hAnsi="Arial" w:cs="Arial"/>
        </w:rPr>
        <w:t>The</w:t>
      </w:r>
      <w:r w:rsidR="0032682B" w:rsidRPr="00400931">
        <w:rPr>
          <w:rFonts w:ascii="Arial" w:hAnsi="Arial" w:cs="Arial"/>
          <w:spacing w:val="-3"/>
        </w:rPr>
        <w:t xml:space="preserve"> </w:t>
      </w:r>
      <w:r w:rsidR="0032682B" w:rsidRPr="00400931">
        <w:rPr>
          <w:rFonts w:ascii="Arial" w:hAnsi="Arial" w:cs="Arial"/>
        </w:rPr>
        <w:t>MCRU</w:t>
      </w:r>
      <w:r w:rsidR="0032682B" w:rsidRPr="00400931">
        <w:rPr>
          <w:rFonts w:ascii="Arial" w:hAnsi="Arial" w:cs="Arial"/>
          <w:spacing w:val="-5"/>
        </w:rPr>
        <w:t xml:space="preserve"> </w:t>
      </w:r>
      <w:r w:rsidR="0032682B" w:rsidRPr="00400931">
        <w:rPr>
          <w:rFonts w:ascii="Arial" w:hAnsi="Arial" w:cs="Arial"/>
        </w:rPr>
        <w:t>facility</w:t>
      </w:r>
      <w:r w:rsidR="0032682B" w:rsidRPr="00400931">
        <w:rPr>
          <w:rFonts w:ascii="Arial" w:hAnsi="Arial" w:cs="Arial"/>
          <w:spacing w:val="-5"/>
        </w:rPr>
        <w:t xml:space="preserve"> </w:t>
      </w:r>
      <w:r w:rsidR="0032682B" w:rsidRPr="00400931">
        <w:rPr>
          <w:rFonts w:ascii="Arial" w:hAnsi="Arial" w:cs="Arial"/>
        </w:rPr>
        <w:t>comprises</w:t>
      </w:r>
      <w:r w:rsidR="0032682B" w:rsidRPr="00400931">
        <w:rPr>
          <w:rFonts w:ascii="Arial" w:hAnsi="Arial" w:cs="Arial"/>
          <w:spacing w:val="-7"/>
        </w:rPr>
        <w:t xml:space="preserve"> </w:t>
      </w:r>
      <w:r w:rsidR="0032682B" w:rsidRPr="00400931">
        <w:rPr>
          <w:rFonts w:ascii="Arial" w:hAnsi="Arial" w:cs="Arial"/>
        </w:rPr>
        <w:t>approximately</w:t>
      </w:r>
      <w:r w:rsidR="0032682B" w:rsidRPr="00400931">
        <w:rPr>
          <w:rFonts w:ascii="Arial" w:hAnsi="Arial" w:cs="Arial"/>
          <w:spacing w:val="-10"/>
        </w:rPr>
        <w:t xml:space="preserve"> </w:t>
      </w:r>
      <w:r w:rsidR="0032682B" w:rsidRPr="00400931">
        <w:rPr>
          <w:rFonts w:ascii="Arial" w:hAnsi="Arial" w:cs="Arial"/>
        </w:rPr>
        <w:t>7,400</w:t>
      </w:r>
      <w:r w:rsidR="0032682B" w:rsidRPr="00400931">
        <w:rPr>
          <w:rFonts w:ascii="Arial" w:hAnsi="Arial" w:cs="Arial"/>
          <w:spacing w:val="-4"/>
        </w:rPr>
        <w:t xml:space="preserve"> </w:t>
      </w:r>
      <w:r w:rsidR="0032682B" w:rsidRPr="00400931">
        <w:rPr>
          <w:rFonts w:ascii="Arial" w:hAnsi="Arial" w:cs="Arial"/>
        </w:rPr>
        <w:t>square</w:t>
      </w:r>
      <w:r w:rsidR="0032682B" w:rsidRPr="00400931">
        <w:rPr>
          <w:rFonts w:ascii="Arial" w:hAnsi="Arial" w:cs="Arial"/>
          <w:spacing w:val="-5"/>
        </w:rPr>
        <w:t xml:space="preserve"> </w:t>
      </w:r>
      <w:r w:rsidR="0032682B" w:rsidRPr="00400931">
        <w:rPr>
          <w:rFonts w:ascii="Arial" w:hAnsi="Arial" w:cs="Arial"/>
        </w:rPr>
        <w:t>feet</w:t>
      </w:r>
      <w:r w:rsidR="0032682B" w:rsidRPr="00400931">
        <w:rPr>
          <w:rFonts w:ascii="Arial" w:hAnsi="Arial" w:cs="Arial"/>
          <w:spacing w:val="-3"/>
        </w:rPr>
        <w:t xml:space="preserve"> </w:t>
      </w:r>
      <w:r w:rsidR="0032682B" w:rsidRPr="00400931">
        <w:rPr>
          <w:rFonts w:ascii="Arial" w:hAnsi="Arial" w:cs="Arial"/>
        </w:rPr>
        <w:t>of</w:t>
      </w:r>
      <w:r w:rsidR="0032682B" w:rsidRPr="00400931">
        <w:rPr>
          <w:rFonts w:ascii="Arial" w:hAnsi="Arial" w:cs="Arial"/>
          <w:spacing w:val="-1"/>
        </w:rPr>
        <w:t xml:space="preserve"> </w:t>
      </w:r>
      <w:r w:rsidR="0032682B" w:rsidRPr="00400931">
        <w:rPr>
          <w:rFonts w:ascii="Arial" w:hAnsi="Arial" w:cs="Arial"/>
        </w:rPr>
        <w:t>space,</w:t>
      </w:r>
      <w:r w:rsidR="0032682B" w:rsidRPr="00400931">
        <w:rPr>
          <w:rFonts w:ascii="Arial" w:hAnsi="Arial" w:cs="Arial"/>
          <w:spacing w:val="-5"/>
        </w:rPr>
        <w:t xml:space="preserve"> </w:t>
      </w:r>
      <w:r w:rsidR="0032682B" w:rsidRPr="00400931">
        <w:rPr>
          <w:rFonts w:ascii="Arial" w:hAnsi="Arial" w:cs="Arial"/>
        </w:rPr>
        <w:t>including</w:t>
      </w:r>
      <w:r w:rsidR="0032682B" w:rsidRPr="00400931">
        <w:rPr>
          <w:rFonts w:ascii="Arial" w:hAnsi="Arial" w:cs="Arial"/>
          <w:spacing w:val="-6"/>
        </w:rPr>
        <w:t xml:space="preserve"> </w:t>
      </w:r>
      <w:r w:rsidR="0032682B" w:rsidRPr="00400931">
        <w:rPr>
          <w:rFonts w:ascii="Arial" w:hAnsi="Arial" w:cs="Arial"/>
        </w:rPr>
        <w:t>research-only</w:t>
      </w:r>
      <w:r w:rsidR="0032682B" w:rsidRPr="00400931">
        <w:rPr>
          <w:rFonts w:ascii="Arial" w:hAnsi="Arial" w:cs="Arial"/>
          <w:spacing w:val="-10"/>
        </w:rPr>
        <w:t xml:space="preserve"> </w:t>
      </w:r>
      <w:r w:rsidR="0032682B" w:rsidRPr="00400931">
        <w:rPr>
          <w:rFonts w:ascii="Arial" w:hAnsi="Arial" w:cs="Arial"/>
        </w:rPr>
        <w:t>outpatient</w:t>
      </w:r>
      <w:r w:rsidR="0032682B" w:rsidRPr="00400931">
        <w:rPr>
          <w:rFonts w:ascii="Arial" w:hAnsi="Arial" w:cs="Arial"/>
          <w:spacing w:val="-7"/>
        </w:rPr>
        <w:t xml:space="preserve"> </w:t>
      </w:r>
      <w:r w:rsidR="0032682B" w:rsidRPr="00400931">
        <w:rPr>
          <w:rFonts w:ascii="Arial" w:hAnsi="Arial" w:cs="Arial"/>
        </w:rPr>
        <w:t>examination</w:t>
      </w:r>
      <w:r w:rsidR="0032682B" w:rsidRPr="00400931">
        <w:rPr>
          <w:rFonts w:ascii="Arial" w:hAnsi="Arial" w:cs="Arial"/>
          <w:spacing w:val="-4"/>
        </w:rPr>
        <w:t xml:space="preserve"> </w:t>
      </w:r>
      <w:r w:rsidR="0032682B" w:rsidRPr="00400931">
        <w:rPr>
          <w:rFonts w:ascii="Arial" w:hAnsi="Arial" w:cs="Arial"/>
        </w:rPr>
        <w:t>rooms,</w:t>
      </w:r>
      <w:r w:rsidR="0032682B" w:rsidRPr="00400931">
        <w:rPr>
          <w:rFonts w:ascii="Arial" w:hAnsi="Arial" w:cs="Arial"/>
          <w:spacing w:val="-5"/>
        </w:rPr>
        <w:t xml:space="preserve"> </w:t>
      </w:r>
      <w:r w:rsidR="0032682B" w:rsidRPr="00400931">
        <w:rPr>
          <w:rFonts w:ascii="Arial" w:hAnsi="Arial" w:cs="Arial"/>
        </w:rPr>
        <w:t>research-only overnight</w:t>
      </w:r>
      <w:r w:rsidR="0032682B" w:rsidRPr="00400931">
        <w:rPr>
          <w:rFonts w:ascii="Arial" w:hAnsi="Arial" w:cs="Arial"/>
          <w:spacing w:val="-7"/>
        </w:rPr>
        <w:t xml:space="preserve"> </w:t>
      </w:r>
      <w:r w:rsidR="0032682B" w:rsidRPr="00400931">
        <w:rPr>
          <w:rFonts w:ascii="Arial" w:hAnsi="Arial" w:cs="Arial"/>
        </w:rPr>
        <w:t>stay</w:t>
      </w:r>
      <w:r w:rsidR="0032682B" w:rsidRPr="00400931">
        <w:rPr>
          <w:rFonts w:ascii="Arial" w:hAnsi="Arial" w:cs="Arial"/>
          <w:spacing w:val="-3"/>
        </w:rPr>
        <w:t xml:space="preserve"> </w:t>
      </w:r>
      <w:r w:rsidR="0032682B" w:rsidRPr="00400931">
        <w:rPr>
          <w:rFonts w:ascii="Arial" w:hAnsi="Arial" w:cs="Arial"/>
        </w:rPr>
        <w:t>beds</w:t>
      </w:r>
      <w:r w:rsidR="0032682B" w:rsidRPr="00400931">
        <w:rPr>
          <w:rFonts w:ascii="Arial" w:hAnsi="Arial" w:cs="Arial"/>
          <w:spacing w:val="-3"/>
        </w:rPr>
        <w:t xml:space="preserve"> </w:t>
      </w:r>
      <w:r w:rsidR="0032682B" w:rsidRPr="00400931">
        <w:rPr>
          <w:rFonts w:ascii="Arial" w:hAnsi="Arial" w:cs="Arial"/>
        </w:rPr>
        <w:t>in</w:t>
      </w:r>
      <w:r w:rsidR="0032682B" w:rsidRPr="00400931">
        <w:rPr>
          <w:rFonts w:ascii="Arial" w:hAnsi="Arial" w:cs="Arial"/>
          <w:spacing w:val="-1"/>
        </w:rPr>
        <w:t xml:space="preserve"> </w:t>
      </w:r>
      <w:r w:rsidR="0032682B" w:rsidRPr="00400931">
        <w:rPr>
          <w:rFonts w:ascii="Arial" w:hAnsi="Arial" w:cs="Arial"/>
        </w:rPr>
        <w:t>private</w:t>
      </w:r>
      <w:r w:rsidR="0032682B" w:rsidRPr="00400931">
        <w:rPr>
          <w:rFonts w:ascii="Arial" w:hAnsi="Arial" w:cs="Arial"/>
          <w:spacing w:val="-5"/>
        </w:rPr>
        <w:t xml:space="preserve"> </w:t>
      </w:r>
      <w:r w:rsidR="0032682B" w:rsidRPr="00400931">
        <w:rPr>
          <w:rFonts w:ascii="Arial" w:hAnsi="Arial" w:cs="Arial"/>
        </w:rPr>
        <w:t>rooms,</w:t>
      </w:r>
      <w:r w:rsidR="0032682B" w:rsidRPr="00400931">
        <w:rPr>
          <w:rFonts w:ascii="Arial" w:hAnsi="Arial" w:cs="Arial"/>
          <w:spacing w:val="-5"/>
        </w:rPr>
        <w:t xml:space="preserve"> </w:t>
      </w:r>
      <w:r w:rsidR="0032682B" w:rsidRPr="00400931">
        <w:rPr>
          <w:rFonts w:ascii="Arial" w:hAnsi="Arial" w:cs="Arial"/>
        </w:rPr>
        <w:t>and</w:t>
      </w:r>
      <w:r w:rsidR="0032682B" w:rsidRPr="00400931">
        <w:rPr>
          <w:rFonts w:ascii="Arial" w:hAnsi="Arial" w:cs="Arial"/>
          <w:spacing w:val="-3"/>
        </w:rPr>
        <w:t xml:space="preserve"> </w:t>
      </w:r>
      <w:r w:rsidR="0032682B" w:rsidRPr="00400931">
        <w:rPr>
          <w:rFonts w:ascii="Arial" w:hAnsi="Arial" w:cs="Arial"/>
        </w:rPr>
        <w:t>administrative</w:t>
      </w:r>
      <w:r w:rsidR="0032682B" w:rsidRPr="00400931">
        <w:rPr>
          <w:rFonts w:ascii="Arial" w:hAnsi="Arial" w:cs="Arial"/>
          <w:spacing w:val="-10"/>
        </w:rPr>
        <w:t xml:space="preserve"> </w:t>
      </w:r>
      <w:r w:rsidR="0032682B" w:rsidRPr="00400931">
        <w:rPr>
          <w:rFonts w:ascii="Arial" w:hAnsi="Arial" w:cs="Arial"/>
        </w:rPr>
        <w:t>offices.</w:t>
      </w:r>
      <w:r w:rsidR="0032682B" w:rsidRPr="00400931">
        <w:rPr>
          <w:rFonts w:ascii="Arial" w:hAnsi="Arial" w:cs="Arial"/>
          <w:spacing w:val="-5"/>
        </w:rPr>
        <w:t xml:space="preserve"> </w:t>
      </w:r>
      <w:r w:rsidR="0032682B" w:rsidRPr="00400931">
        <w:rPr>
          <w:rFonts w:ascii="Arial" w:hAnsi="Arial" w:cs="Arial"/>
        </w:rPr>
        <w:t>This location</w:t>
      </w:r>
      <w:r w:rsidR="0032682B" w:rsidRPr="00400931">
        <w:rPr>
          <w:rFonts w:ascii="Arial" w:hAnsi="Arial" w:cs="Arial"/>
          <w:spacing w:val="-1"/>
        </w:rPr>
        <w:t xml:space="preserve"> </w:t>
      </w:r>
      <w:r w:rsidR="0032682B" w:rsidRPr="00400931">
        <w:rPr>
          <w:rFonts w:ascii="Arial" w:hAnsi="Arial" w:cs="Arial"/>
        </w:rPr>
        <w:t>also</w:t>
      </w:r>
      <w:r w:rsidR="0032682B" w:rsidRPr="00400931">
        <w:rPr>
          <w:rFonts w:ascii="Arial" w:hAnsi="Arial" w:cs="Arial"/>
          <w:spacing w:val="-3"/>
        </w:rPr>
        <w:t xml:space="preserve"> </w:t>
      </w:r>
      <w:r w:rsidR="0032682B" w:rsidRPr="00400931">
        <w:rPr>
          <w:rFonts w:ascii="Arial" w:hAnsi="Arial" w:cs="Arial"/>
        </w:rPr>
        <w:t>houses</w:t>
      </w:r>
      <w:r w:rsidR="0032682B" w:rsidRPr="00400931">
        <w:rPr>
          <w:rFonts w:ascii="Arial" w:hAnsi="Arial" w:cs="Arial"/>
          <w:spacing w:val="-5"/>
        </w:rPr>
        <w:t xml:space="preserve"> </w:t>
      </w:r>
      <w:r w:rsidR="0032682B" w:rsidRPr="00400931">
        <w:rPr>
          <w:rFonts w:ascii="Arial" w:hAnsi="Arial" w:cs="Arial"/>
        </w:rPr>
        <w:t>a</w:t>
      </w:r>
      <w:r w:rsidR="0032682B" w:rsidRPr="00400931">
        <w:rPr>
          <w:rFonts w:ascii="Arial" w:hAnsi="Arial" w:cs="Arial"/>
          <w:spacing w:val="-1"/>
        </w:rPr>
        <w:t xml:space="preserve"> </w:t>
      </w:r>
      <w:r w:rsidR="0032682B" w:rsidRPr="00400931">
        <w:rPr>
          <w:rFonts w:ascii="Arial" w:hAnsi="Arial" w:cs="Arial"/>
        </w:rPr>
        <w:t>research</w:t>
      </w:r>
      <w:r w:rsidR="0032682B" w:rsidRPr="00400931">
        <w:rPr>
          <w:rFonts w:ascii="Arial" w:hAnsi="Arial" w:cs="Arial"/>
          <w:spacing w:val="-6"/>
        </w:rPr>
        <w:t xml:space="preserve"> </w:t>
      </w:r>
      <w:r w:rsidR="0032682B" w:rsidRPr="00400931">
        <w:rPr>
          <w:rFonts w:ascii="Arial" w:hAnsi="Arial" w:cs="Arial"/>
        </w:rPr>
        <w:t>exercise</w:t>
      </w:r>
      <w:r w:rsidR="0032682B" w:rsidRPr="00400931">
        <w:rPr>
          <w:rFonts w:ascii="Arial" w:hAnsi="Arial" w:cs="Arial"/>
          <w:spacing w:val="-6"/>
        </w:rPr>
        <w:t xml:space="preserve"> </w:t>
      </w:r>
      <w:r w:rsidR="0032682B" w:rsidRPr="00400931">
        <w:rPr>
          <w:rFonts w:ascii="Arial" w:hAnsi="Arial" w:cs="Arial"/>
        </w:rPr>
        <w:t>physiology</w:t>
      </w:r>
      <w:r w:rsidR="0032682B" w:rsidRPr="00400931">
        <w:rPr>
          <w:rFonts w:ascii="Arial" w:hAnsi="Arial" w:cs="Arial"/>
          <w:spacing w:val="-8"/>
        </w:rPr>
        <w:t xml:space="preserve"> </w:t>
      </w:r>
      <w:r w:rsidR="0032682B" w:rsidRPr="00400931">
        <w:rPr>
          <w:rFonts w:ascii="Arial" w:hAnsi="Arial" w:cs="Arial"/>
        </w:rPr>
        <w:t>area,</w:t>
      </w:r>
      <w:r w:rsidR="0032682B" w:rsidRPr="00400931">
        <w:rPr>
          <w:rFonts w:ascii="Arial" w:hAnsi="Arial" w:cs="Arial"/>
          <w:spacing w:val="-4"/>
        </w:rPr>
        <w:t xml:space="preserve"> a </w:t>
      </w:r>
      <w:r w:rsidR="0032682B" w:rsidRPr="00400931">
        <w:rPr>
          <w:rFonts w:ascii="Arial" w:hAnsi="Arial" w:cs="Arial"/>
        </w:rPr>
        <w:t>procedure</w:t>
      </w:r>
      <w:r w:rsidR="0032682B" w:rsidRPr="00400931">
        <w:rPr>
          <w:rFonts w:ascii="Arial" w:hAnsi="Arial" w:cs="Arial"/>
          <w:spacing w:val="-7"/>
        </w:rPr>
        <w:t xml:space="preserve"> </w:t>
      </w:r>
      <w:r w:rsidR="0032682B" w:rsidRPr="00400931">
        <w:rPr>
          <w:rFonts w:ascii="Arial" w:hAnsi="Arial" w:cs="Arial"/>
        </w:rPr>
        <w:t>room,</w:t>
      </w:r>
      <w:r w:rsidR="0032682B" w:rsidRPr="00400931">
        <w:rPr>
          <w:rFonts w:ascii="Arial" w:hAnsi="Arial" w:cs="Arial"/>
          <w:spacing w:val="-4"/>
        </w:rPr>
        <w:t xml:space="preserve"> a </w:t>
      </w:r>
      <w:r w:rsidR="0032682B" w:rsidRPr="00400931">
        <w:rPr>
          <w:rFonts w:ascii="Arial" w:hAnsi="Arial" w:cs="Arial"/>
        </w:rPr>
        <w:t>nursing workspace, a medical preparation and storage room, a patient/subject intake area, an equipment storage space, clean holding rooms, a principal investigator and study coordinator workroom, a staff locker room, a metabolic kitchen, a specimen processing laboratory, a patient waiting area, and a dining</w:t>
      </w:r>
      <w:r w:rsidR="0032682B" w:rsidRPr="00400931">
        <w:rPr>
          <w:rFonts w:ascii="Arial" w:hAnsi="Arial" w:cs="Arial"/>
          <w:spacing w:val="-4"/>
        </w:rPr>
        <w:t xml:space="preserve"> </w:t>
      </w:r>
      <w:r w:rsidR="0032682B" w:rsidRPr="00400931">
        <w:rPr>
          <w:rFonts w:ascii="Arial" w:hAnsi="Arial" w:cs="Arial"/>
        </w:rPr>
        <w:t>area</w:t>
      </w:r>
      <w:r w:rsidR="0032682B" w:rsidRPr="00400931">
        <w:rPr>
          <w:rFonts w:ascii="Arial" w:hAnsi="Arial" w:cs="Arial"/>
          <w:spacing w:val="-3"/>
        </w:rPr>
        <w:t xml:space="preserve"> </w:t>
      </w:r>
      <w:r w:rsidR="0032682B" w:rsidRPr="00400931">
        <w:rPr>
          <w:rFonts w:ascii="Arial" w:hAnsi="Arial" w:cs="Arial"/>
        </w:rPr>
        <w:t>for</w:t>
      </w:r>
      <w:r w:rsidR="0032682B" w:rsidRPr="00400931">
        <w:rPr>
          <w:rFonts w:ascii="Arial" w:hAnsi="Arial" w:cs="Arial"/>
          <w:spacing w:val="-2"/>
        </w:rPr>
        <w:t xml:space="preserve"> </w:t>
      </w:r>
      <w:r w:rsidR="0032682B" w:rsidRPr="00400931">
        <w:rPr>
          <w:rFonts w:ascii="Arial" w:hAnsi="Arial" w:cs="Arial"/>
        </w:rPr>
        <w:t xml:space="preserve">participants. </w:t>
      </w:r>
    </w:p>
    <w:p w:rsidR="0032682B" w:rsidRPr="00400931" w:rsidRDefault="0032682B" w:rsidP="0032682B">
      <w:pPr>
        <w:spacing w:line="240" w:lineRule="auto"/>
        <w:rPr>
          <w:rFonts w:ascii="Arial" w:hAnsi="Arial" w:cs="Arial"/>
        </w:rPr>
      </w:pPr>
      <w:r w:rsidRPr="00400931">
        <w:rPr>
          <w:rFonts w:ascii="Arial" w:hAnsi="Arial" w:cs="Arial"/>
          <w:spacing w:val="-5"/>
        </w:rPr>
        <w:t xml:space="preserve">MCRU’s </w:t>
      </w:r>
      <w:r w:rsidRPr="00400931">
        <w:rPr>
          <w:rFonts w:ascii="Arial" w:hAnsi="Arial" w:cs="Arial"/>
        </w:rPr>
        <w:t>Outpatient</w:t>
      </w:r>
      <w:r w:rsidRPr="00400931">
        <w:rPr>
          <w:rFonts w:ascii="Arial" w:hAnsi="Arial" w:cs="Arial"/>
          <w:spacing w:val="-8"/>
        </w:rPr>
        <w:t xml:space="preserve"> </w:t>
      </w:r>
      <w:r w:rsidRPr="00400931">
        <w:rPr>
          <w:rFonts w:ascii="Arial" w:hAnsi="Arial" w:cs="Arial"/>
        </w:rPr>
        <w:t>Clinical</w:t>
      </w:r>
      <w:r w:rsidRPr="00400931">
        <w:rPr>
          <w:rFonts w:ascii="Arial" w:hAnsi="Arial" w:cs="Arial"/>
          <w:spacing w:val="-6"/>
        </w:rPr>
        <w:t xml:space="preserve"> </w:t>
      </w:r>
      <w:r w:rsidRPr="00400931">
        <w:rPr>
          <w:rFonts w:ascii="Arial" w:hAnsi="Arial" w:cs="Arial"/>
        </w:rPr>
        <w:t>Research</w:t>
      </w:r>
      <w:r w:rsidRPr="00400931">
        <w:rPr>
          <w:rFonts w:ascii="Arial" w:hAnsi="Arial" w:cs="Arial"/>
          <w:spacing w:val="-7"/>
        </w:rPr>
        <w:t xml:space="preserve"> </w:t>
      </w:r>
      <w:r w:rsidRPr="00400931">
        <w:rPr>
          <w:rFonts w:ascii="Arial" w:hAnsi="Arial" w:cs="Arial"/>
        </w:rPr>
        <w:t xml:space="preserve">Unit is </w:t>
      </w:r>
      <w:r w:rsidRPr="00400931">
        <w:rPr>
          <w:rFonts w:ascii="Arial" w:hAnsi="Arial" w:cs="Arial"/>
          <w:spacing w:val="-5"/>
        </w:rPr>
        <w:t xml:space="preserve">located in </w:t>
      </w:r>
      <w:r w:rsidRPr="00400931">
        <w:rPr>
          <w:rFonts w:ascii="Arial" w:hAnsi="Arial" w:cs="Arial"/>
        </w:rPr>
        <w:t>the</w:t>
      </w:r>
      <w:r w:rsidRPr="00400931">
        <w:rPr>
          <w:rFonts w:ascii="Arial" w:hAnsi="Arial" w:cs="Arial"/>
          <w:spacing w:val="-3"/>
        </w:rPr>
        <w:t xml:space="preserve"> </w:t>
      </w:r>
      <w:r w:rsidRPr="00400931">
        <w:rPr>
          <w:rFonts w:ascii="Arial" w:hAnsi="Arial" w:cs="Arial"/>
        </w:rPr>
        <w:t>Domino's</w:t>
      </w:r>
      <w:r w:rsidRPr="00400931">
        <w:rPr>
          <w:rFonts w:ascii="Arial" w:hAnsi="Arial" w:cs="Arial"/>
          <w:spacing w:val="-7"/>
        </w:rPr>
        <w:t xml:space="preserve"> </w:t>
      </w:r>
      <w:r w:rsidRPr="00400931">
        <w:rPr>
          <w:rFonts w:ascii="Arial" w:hAnsi="Arial" w:cs="Arial"/>
        </w:rPr>
        <w:t>Farms</w:t>
      </w:r>
      <w:r w:rsidRPr="00400931">
        <w:rPr>
          <w:rFonts w:ascii="Arial" w:hAnsi="Arial" w:cs="Arial"/>
          <w:spacing w:val="-5"/>
        </w:rPr>
        <w:t xml:space="preserve"> </w:t>
      </w:r>
      <w:r w:rsidRPr="00400931">
        <w:rPr>
          <w:rFonts w:ascii="Arial" w:hAnsi="Arial" w:cs="Arial"/>
        </w:rPr>
        <w:t>extension</w:t>
      </w:r>
      <w:r w:rsidRPr="00400931">
        <w:rPr>
          <w:rFonts w:ascii="Arial" w:hAnsi="Arial" w:cs="Arial"/>
          <w:spacing w:val="-8"/>
        </w:rPr>
        <w:t xml:space="preserve"> </w:t>
      </w:r>
      <w:r w:rsidRPr="00400931">
        <w:rPr>
          <w:rFonts w:ascii="Arial" w:hAnsi="Arial" w:cs="Arial"/>
        </w:rPr>
        <w:t>approximately</w:t>
      </w:r>
      <w:r w:rsidRPr="00400931">
        <w:rPr>
          <w:rFonts w:ascii="Arial" w:hAnsi="Arial" w:cs="Arial"/>
          <w:spacing w:val="-10"/>
        </w:rPr>
        <w:t xml:space="preserve"> </w:t>
      </w:r>
      <w:r w:rsidRPr="00400931">
        <w:rPr>
          <w:rFonts w:ascii="Arial" w:hAnsi="Arial" w:cs="Arial"/>
        </w:rPr>
        <w:t>four miles</w:t>
      </w:r>
      <w:r w:rsidRPr="00400931">
        <w:rPr>
          <w:rFonts w:ascii="Arial" w:hAnsi="Arial" w:cs="Arial"/>
          <w:spacing w:val="-4"/>
        </w:rPr>
        <w:t xml:space="preserve"> </w:t>
      </w:r>
      <w:r w:rsidRPr="00400931">
        <w:rPr>
          <w:rFonts w:ascii="Arial" w:hAnsi="Arial" w:cs="Arial"/>
        </w:rPr>
        <w:t>from</w:t>
      </w:r>
      <w:r w:rsidRPr="00400931">
        <w:rPr>
          <w:rFonts w:ascii="Arial" w:hAnsi="Arial" w:cs="Arial"/>
          <w:spacing w:val="-3"/>
        </w:rPr>
        <w:t xml:space="preserve"> </w:t>
      </w:r>
      <w:r w:rsidRPr="00400931">
        <w:rPr>
          <w:rFonts w:ascii="Arial" w:hAnsi="Arial" w:cs="Arial"/>
        </w:rPr>
        <w:t>the</w:t>
      </w:r>
      <w:r w:rsidRPr="00400931">
        <w:rPr>
          <w:rFonts w:ascii="Arial" w:hAnsi="Arial" w:cs="Arial"/>
          <w:spacing w:val="-2"/>
        </w:rPr>
        <w:t xml:space="preserve"> </w:t>
      </w:r>
      <w:r w:rsidRPr="00400931">
        <w:rPr>
          <w:rFonts w:ascii="Arial" w:hAnsi="Arial" w:cs="Arial"/>
        </w:rPr>
        <w:t>medical campus</w:t>
      </w:r>
      <w:r w:rsidRPr="00400931">
        <w:rPr>
          <w:rFonts w:ascii="Arial" w:hAnsi="Arial" w:cs="Arial"/>
          <w:spacing w:val="-6"/>
        </w:rPr>
        <w:t xml:space="preserve"> </w:t>
      </w:r>
      <w:r w:rsidRPr="00400931">
        <w:rPr>
          <w:rFonts w:ascii="Arial" w:hAnsi="Arial" w:cs="Arial"/>
        </w:rPr>
        <w:t>in</w:t>
      </w:r>
      <w:r w:rsidRPr="00400931">
        <w:rPr>
          <w:rFonts w:ascii="Arial" w:hAnsi="Arial" w:cs="Arial"/>
          <w:spacing w:val="-1"/>
        </w:rPr>
        <w:t xml:space="preserve"> </w:t>
      </w:r>
      <w:r w:rsidRPr="00400931">
        <w:rPr>
          <w:rFonts w:ascii="Arial" w:hAnsi="Arial" w:cs="Arial"/>
        </w:rPr>
        <w:t>northeast</w:t>
      </w:r>
      <w:r w:rsidRPr="00400931">
        <w:rPr>
          <w:rFonts w:ascii="Arial" w:hAnsi="Arial" w:cs="Arial"/>
          <w:spacing w:val="-7"/>
        </w:rPr>
        <w:t xml:space="preserve"> </w:t>
      </w:r>
      <w:r w:rsidRPr="00400931">
        <w:rPr>
          <w:rFonts w:ascii="Arial" w:hAnsi="Arial" w:cs="Arial"/>
        </w:rPr>
        <w:t>Ann</w:t>
      </w:r>
      <w:r w:rsidRPr="00400931">
        <w:rPr>
          <w:rFonts w:ascii="Arial" w:hAnsi="Arial" w:cs="Arial"/>
          <w:spacing w:val="-3"/>
        </w:rPr>
        <w:t xml:space="preserve"> </w:t>
      </w:r>
      <w:r w:rsidRPr="00400931">
        <w:rPr>
          <w:rFonts w:ascii="Arial" w:hAnsi="Arial" w:cs="Arial"/>
        </w:rPr>
        <w:t>Arbor.</w:t>
      </w:r>
      <w:r w:rsidRPr="00400931">
        <w:rPr>
          <w:rFonts w:ascii="Arial" w:hAnsi="Arial" w:cs="Arial"/>
          <w:spacing w:val="-4"/>
        </w:rPr>
        <w:t xml:space="preserve"> </w:t>
      </w:r>
      <w:r w:rsidRPr="00400931">
        <w:rPr>
          <w:rFonts w:ascii="Arial" w:hAnsi="Arial" w:cs="Arial"/>
        </w:rPr>
        <w:t>This unit</w:t>
      </w:r>
      <w:r w:rsidRPr="00400931">
        <w:rPr>
          <w:rFonts w:ascii="Arial" w:hAnsi="Arial" w:cs="Arial"/>
          <w:spacing w:val="-6"/>
        </w:rPr>
        <w:t xml:space="preserve"> </w:t>
      </w:r>
      <w:r w:rsidRPr="00400931">
        <w:rPr>
          <w:rFonts w:ascii="Arial" w:hAnsi="Arial" w:cs="Arial"/>
        </w:rPr>
        <w:t>houses</w:t>
      </w:r>
      <w:r w:rsidRPr="00400931">
        <w:rPr>
          <w:rFonts w:ascii="Arial" w:hAnsi="Arial" w:cs="Arial"/>
          <w:spacing w:val="-5"/>
        </w:rPr>
        <w:t xml:space="preserve"> </w:t>
      </w:r>
      <w:r w:rsidRPr="00400931">
        <w:rPr>
          <w:rFonts w:ascii="Arial" w:hAnsi="Arial" w:cs="Arial"/>
        </w:rPr>
        <w:t>10</w:t>
      </w:r>
      <w:r w:rsidRPr="00400931">
        <w:rPr>
          <w:rFonts w:ascii="Arial" w:hAnsi="Arial" w:cs="Arial"/>
          <w:spacing w:val="-2"/>
        </w:rPr>
        <w:t xml:space="preserve"> </w:t>
      </w:r>
      <w:r w:rsidRPr="00400931">
        <w:rPr>
          <w:rFonts w:ascii="Arial" w:hAnsi="Arial" w:cs="Arial"/>
        </w:rPr>
        <w:t>exam</w:t>
      </w:r>
      <w:r w:rsidRPr="00400931">
        <w:rPr>
          <w:rFonts w:ascii="Arial" w:hAnsi="Arial" w:cs="Arial"/>
          <w:spacing w:val="-4"/>
        </w:rPr>
        <w:t xml:space="preserve"> </w:t>
      </w:r>
      <w:r w:rsidRPr="00400931">
        <w:rPr>
          <w:rFonts w:ascii="Arial" w:hAnsi="Arial" w:cs="Arial"/>
        </w:rPr>
        <w:t>rooms,</w:t>
      </w:r>
      <w:r w:rsidRPr="00400931">
        <w:rPr>
          <w:rFonts w:ascii="Arial" w:hAnsi="Arial" w:cs="Arial"/>
          <w:spacing w:val="-5"/>
        </w:rPr>
        <w:t xml:space="preserve"> </w:t>
      </w:r>
      <w:r w:rsidRPr="00400931">
        <w:rPr>
          <w:rFonts w:ascii="Arial" w:hAnsi="Arial" w:cs="Arial"/>
        </w:rPr>
        <w:t>including</w:t>
      </w:r>
      <w:r w:rsidRPr="00400931">
        <w:rPr>
          <w:rFonts w:ascii="Arial" w:hAnsi="Arial" w:cs="Arial"/>
          <w:spacing w:val="-6"/>
        </w:rPr>
        <w:t xml:space="preserve"> </w:t>
      </w:r>
      <w:r w:rsidRPr="00400931">
        <w:rPr>
          <w:rFonts w:ascii="Arial" w:hAnsi="Arial" w:cs="Arial"/>
        </w:rPr>
        <w:t>a</w:t>
      </w:r>
      <w:r w:rsidRPr="00400931">
        <w:rPr>
          <w:rFonts w:ascii="Arial" w:hAnsi="Arial" w:cs="Arial"/>
          <w:spacing w:val="-1"/>
        </w:rPr>
        <w:t xml:space="preserve"> </w:t>
      </w:r>
      <w:r w:rsidRPr="00400931">
        <w:rPr>
          <w:rFonts w:ascii="Arial" w:hAnsi="Arial" w:cs="Arial"/>
        </w:rPr>
        <w:t>research</w:t>
      </w:r>
      <w:r w:rsidRPr="00400931">
        <w:rPr>
          <w:rFonts w:ascii="Arial" w:hAnsi="Arial" w:cs="Arial"/>
          <w:spacing w:val="-6"/>
        </w:rPr>
        <w:t xml:space="preserve"> </w:t>
      </w:r>
      <w:r w:rsidRPr="00400931">
        <w:rPr>
          <w:rFonts w:ascii="Arial" w:hAnsi="Arial" w:cs="Arial"/>
        </w:rPr>
        <w:t>physiology</w:t>
      </w:r>
      <w:r w:rsidRPr="00400931">
        <w:rPr>
          <w:rFonts w:ascii="Arial" w:hAnsi="Arial" w:cs="Arial"/>
          <w:spacing w:val="-8"/>
        </w:rPr>
        <w:t xml:space="preserve"> </w:t>
      </w:r>
      <w:r w:rsidRPr="00400931">
        <w:rPr>
          <w:rFonts w:ascii="Arial" w:hAnsi="Arial" w:cs="Arial"/>
        </w:rPr>
        <w:t>room.</w:t>
      </w:r>
      <w:r w:rsidRPr="00400931">
        <w:rPr>
          <w:rFonts w:ascii="Arial" w:hAnsi="Arial" w:cs="Arial"/>
          <w:spacing w:val="-4"/>
        </w:rPr>
        <w:t xml:space="preserve"> </w:t>
      </w:r>
      <w:r w:rsidRPr="00400931">
        <w:rPr>
          <w:rFonts w:ascii="Arial" w:hAnsi="Arial" w:cs="Arial"/>
        </w:rPr>
        <w:t>All</w:t>
      </w:r>
      <w:r w:rsidRPr="00400931">
        <w:rPr>
          <w:rFonts w:ascii="Arial" w:hAnsi="Arial" w:cs="Arial"/>
          <w:spacing w:val="-2"/>
        </w:rPr>
        <w:t xml:space="preserve"> </w:t>
      </w:r>
      <w:r w:rsidRPr="00400931">
        <w:rPr>
          <w:rFonts w:ascii="Arial" w:hAnsi="Arial" w:cs="Arial"/>
        </w:rPr>
        <w:t>aspects</w:t>
      </w:r>
      <w:r w:rsidRPr="00400931">
        <w:rPr>
          <w:rFonts w:ascii="Arial" w:hAnsi="Arial" w:cs="Arial"/>
          <w:spacing w:val="-6"/>
        </w:rPr>
        <w:t xml:space="preserve"> </w:t>
      </w:r>
      <w:r w:rsidRPr="00400931">
        <w:rPr>
          <w:rFonts w:ascii="Arial" w:hAnsi="Arial" w:cs="Arial"/>
        </w:rPr>
        <w:t xml:space="preserve">of the unit are compliant with the </w:t>
      </w:r>
      <w:r w:rsidRPr="00400931">
        <w:rPr>
          <w:rFonts w:ascii="Arial" w:hAnsi="Arial" w:cs="Arial"/>
          <w:bCs/>
        </w:rPr>
        <w:t>Joint Commission on Accreditation of Healthcare Organizations</w:t>
      </w:r>
      <w:r w:rsidRPr="00400931">
        <w:rPr>
          <w:rFonts w:ascii="Arial" w:hAnsi="Arial" w:cs="Arial"/>
        </w:rPr>
        <w:t>. Shared space includes a waiting room, patient carrels, a patient intake area, an equipment room, a double secure-locked</w:t>
      </w:r>
      <w:r w:rsidRPr="00400931">
        <w:rPr>
          <w:rFonts w:ascii="Arial" w:hAnsi="Arial" w:cs="Arial"/>
          <w:spacing w:val="-10"/>
        </w:rPr>
        <w:t xml:space="preserve"> </w:t>
      </w:r>
      <w:r w:rsidRPr="00400931">
        <w:rPr>
          <w:rFonts w:ascii="Arial" w:hAnsi="Arial" w:cs="Arial"/>
        </w:rPr>
        <w:t>documentation</w:t>
      </w:r>
      <w:r w:rsidRPr="00400931">
        <w:rPr>
          <w:rFonts w:ascii="Arial" w:hAnsi="Arial" w:cs="Arial"/>
          <w:spacing w:val="-10"/>
        </w:rPr>
        <w:t xml:space="preserve"> </w:t>
      </w:r>
      <w:r w:rsidRPr="00400931">
        <w:rPr>
          <w:rFonts w:ascii="Arial" w:hAnsi="Arial" w:cs="Arial"/>
        </w:rPr>
        <w:t>room,</w:t>
      </w:r>
      <w:r w:rsidRPr="00400931">
        <w:rPr>
          <w:rFonts w:ascii="Arial" w:hAnsi="Arial" w:cs="Arial"/>
          <w:spacing w:val="-4"/>
        </w:rPr>
        <w:t xml:space="preserve"> an </w:t>
      </w:r>
      <w:r w:rsidRPr="00400931">
        <w:rPr>
          <w:rFonts w:ascii="Arial" w:hAnsi="Arial" w:cs="Arial"/>
        </w:rPr>
        <w:t>audit/exam</w:t>
      </w:r>
      <w:r w:rsidRPr="00400931">
        <w:rPr>
          <w:rFonts w:ascii="Arial" w:hAnsi="Arial" w:cs="Arial"/>
          <w:spacing w:val="-8"/>
        </w:rPr>
        <w:t xml:space="preserve"> </w:t>
      </w:r>
      <w:r w:rsidRPr="00400931">
        <w:rPr>
          <w:rFonts w:ascii="Arial" w:hAnsi="Arial" w:cs="Arial"/>
        </w:rPr>
        <w:t>room,</w:t>
      </w:r>
      <w:r w:rsidRPr="00400931">
        <w:rPr>
          <w:rFonts w:ascii="Arial" w:hAnsi="Arial" w:cs="Arial"/>
          <w:spacing w:val="-4"/>
        </w:rPr>
        <w:t xml:space="preserve"> a </w:t>
      </w:r>
      <w:r w:rsidRPr="00400931">
        <w:rPr>
          <w:rFonts w:ascii="Arial" w:hAnsi="Arial" w:cs="Arial"/>
        </w:rPr>
        <w:t>patient</w:t>
      </w:r>
      <w:r w:rsidRPr="00400931">
        <w:rPr>
          <w:rFonts w:ascii="Arial" w:hAnsi="Arial" w:cs="Arial"/>
          <w:spacing w:val="-5"/>
        </w:rPr>
        <w:t xml:space="preserve"> </w:t>
      </w:r>
      <w:r w:rsidRPr="00400931">
        <w:rPr>
          <w:rFonts w:ascii="Arial" w:hAnsi="Arial" w:cs="Arial"/>
        </w:rPr>
        <w:t>food</w:t>
      </w:r>
      <w:r w:rsidRPr="00400931">
        <w:rPr>
          <w:rFonts w:ascii="Arial" w:hAnsi="Arial" w:cs="Arial"/>
          <w:spacing w:val="-3"/>
        </w:rPr>
        <w:t xml:space="preserve"> </w:t>
      </w:r>
      <w:r w:rsidRPr="00400931">
        <w:rPr>
          <w:rFonts w:ascii="Arial" w:hAnsi="Arial" w:cs="Arial"/>
        </w:rPr>
        <w:t>preparation</w:t>
      </w:r>
      <w:r w:rsidRPr="00400931">
        <w:rPr>
          <w:rFonts w:ascii="Arial" w:hAnsi="Arial" w:cs="Arial"/>
          <w:spacing w:val="-8"/>
        </w:rPr>
        <w:t xml:space="preserve"> </w:t>
      </w:r>
      <w:r w:rsidRPr="00400931">
        <w:rPr>
          <w:rFonts w:ascii="Arial" w:hAnsi="Arial" w:cs="Arial"/>
        </w:rPr>
        <w:t>room,</w:t>
      </w:r>
      <w:r w:rsidRPr="00400931">
        <w:rPr>
          <w:rFonts w:ascii="Arial" w:hAnsi="Arial" w:cs="Arial"/>
          <w:spacing w:val="-4"/>
        </w:rPr>
        <w:t xml:space="preserve"> a </w:t>
      </w:r>
      <w:r w:rsidRPr="00400931">
        <w:rPr>
          <w:rFonts w:ascii="Arial" w:hAnsi="Arial" w:cs="Arial"/>
        </w:rPr>
        <w:t>staff</w:t>
      </w:r>
      <w:r w:rsidRPr="00400931">
        <w:rPr>
          <w:rFonts w:ascii="Arial" w:hAnsi="Arial" w:cs="Arial"/>
          <w:spacing w:val="-3"/>
        </w:rPr>
        <w:t xml:space="preserve"> </w:t>
      </w:r>
      <w:r w:rsidRPr="00400931">
        <w:rPr>
          <w:rFonts w:ascii="Arial" w:hAnsi="Arial" w:cs="Arial"/>
        </w:rPr>
        <w:t>kitchen,</w:t>
      </w:r>
      <w:r w:rsidRPr="00400931">
        <w:rPr>
          <w:rFonts w:ascii="Arial" w:hAnsi="Arial" w:cs="Arial"/>
          <w:spacing w:val="-6"/>
        </w:rPr>
        <w:t xml:space="preserve"> </w:t>
      </w:r>
      <w:r w:rsidRPr="00400931">
        <w:rPr>
          <w:rFonts w:ascii="Arial" w:hAnsi="Arial" w:cs="Arial"/>
        </w:rPr>
        <w:t>patient</w:t>
      </w:r>
      <w:r w:rsidRPr="00400931">
        <w:rPr>
          <w:rFonts w:ascii="Arial" w:hAnsi="Arial" w:cs="Arial"/>
          <w:spacing w:val="-5"/>
        </w:rPr>
        <w:t xml:space="preserve"> </w:t>
      </w:r>
      <w:r w:rsidRPr="00400931">
        <w:rPr>
          <w:rFonts w:ascii="Arial" w:hAnsi="Arial" w:cs="Arial"/>
        </w:rPr>
        <w:t>showers,</w:t>
      </w:r>
      <w:r w:rsidRPr="00400931">
        <w:rPr>
          <w:rFonts w:ascii="Arial" w:hAnsi="Arial" w:cs="Arial"/>
          <w:spacing w:val="-6"/>
        </w:rPr>
        <w:t xml:space="preserve"> </w:t>
      </w:r>
      <w:r w:rsidRPr="00400931">
        <w:rPr>
          <w:rFonts w:ascii="Arial" w:hAnsi="Arial" w:cs="Arial"/>
        </w:rPr>
        <w:t>and</w:t>
      </w:r>
      <w:r w:rsidRPr="00400931">
        <w:rPr>
          <w:rFonts w:ascii="Arial" w:hAnsi="Arial" w:cs="Arial"/>
          <w:spacing w:val="-3"/>
        </w:rPr>
        <w:t xml:space="preserve"> </w:t>
      </w:r>
      <w:r w:rsidRPr="00400931">
        <w:rPr>
          <w:rFonts w:ascii="Arial" w:hAnsi="Arial" w:cs="Arial"/>
        </w:rPr>
        <w:t>handicap</w:t>
      </w:r>
      <w:r w:rsidRPr="00400931">
        <w:rPr>
          <w:rFonts w:ascii="Arial" w:hAnsi="Arial" w:cs="Arial"/>
          <w:spacing w:val="-6"/>
        </w:rPr>
        <w:t xml:space="preserve"> </w:t>
      </w:r>
      <w:r w:rsidRPr="00400931">
        <w:rPr>
          <w:rFonts w:ascii="Arial" w:hAnsi="Arial" w:cs="Arial"/>
        </w:rPr>
        <w:t>accessible bathrooms.</w:t>
      </w:r>
      <w:r w:rsidRPr="00400931">
        <w:rPr>
          <w:rFonts w:ascii="Arial" w:hAnsi="Arial" w:cs="Arial"/>
          <w:spacing w:val="-8"/>
        </w:rPr>
        <w:t xml:space="preserve"> </w:t>
      </w:r>
      <w:r w:rsidRPr="00400931">
        <w:rPr>
          <w:rFonts w:ascii="Arial" w:hAnsi="Arial" w:cs="Arial"/>
        </w:rPr>
        <w:t>A</w:t>
      </w:r>
      <w:r w:rsidRPr="00400931">
        <w:rPr>
          <w:rFonts w:ascii="Arial" w:hAnsi="Arial" w:cs="Arial"/>
          <w:spacing w:val="-1"/>
        </w:rPr>
        <w:t xml:space="preserve"> </w:t>
      </w:r>
      <w:r w:rsidRPr="00400931">
        <w:rPr>
          <w:rFonts w:ascii="Arial" w:hAnsi="Arial" w:cs="Arial"/>
        </w:rPr>
        <w:t>140</w:t>
      </w:r>
      <w:r w:rsidRPr="00400931">
        <w:rPr>
          <w:rFonts w:ascii="Arial" w:hAnsi="Arial" w:cs="Arial"/>
          <w:spacing w:val="-3"/>
        </w:rPr>
        <w:t xml:space="preserve"> </w:t>
      </w:r>
      <w:r w:rsidRPr="00400931">
        <w:rPr>
          <w:rFonts w:ascii="Arial" w:hAnsi="Arial" w:cs="Arial"/>
        </w:rPr>
        <w:t>square-foot</w:t>
      </w:r>
      <w:r w:rsidRPr="00400931">
        <w:rPr>
          <w:rFonts w:ascii="Arial" w:hAnsi="Arial" w:cs="Arial"/>
          <w:spacing w:val="-8"/>
        </w:rPr>
        <w:t xml:space="preserve"> </w:t>
      </w:r>
      <w:r w:rsidRPr="00400931">
        <w:rPr>
          <w:rFonts w:ascii="Arial" w:hAnsi="Arial" w:cs="Arial"/>
        </w:rPr>
        <w:t>wet</w:t>
      </w:r>
      <w:r w:rsidRPr="00400931">
        <w:rPr>
          <w:rFonts w:ascii="Arial" w:hAnsi="Arial" w:cs="Arial"/>
          <w:spacing w:val="-2"/>
        </w:rPr>
        <w:t xml:space="preserve"> </w:t>
      </w:r>
      <w:r w:rsidRPr="00400931">
        <w:rPr>
          <w:rFonts w:ascii="Arial" w:hAnsi="Arial" w:cs="Arial"/>
        </w:rPr>
        <w:t>laboratory</w:t>
      </w:r>
      <w:r w:rsidRPr="00400931">
        <w:rPr>
          <w:rFonts w:ascii="Arial" w:hAnsi="Arial" w:cs="Arial"/>
          <w:spacing w:val="-7"/>
        </w:rPr>
        <w:t xml:space="preserve"> </w:t>
      </w:r>
      <w:r w:rsidRPr="00400931">
        <w:rPr>
          <w:rFonts w:ascii="Arial" w:hAnsi="Arial" w:cs="Arial"/>
        </w:rPr>
        <w:t>is</w:t>
      </w:r>
      <w:r w:rsidRPr="00400931">
        <w:rPr>
          <w:rFonts w:ascii="Arial" w:hAnsi="Arial" w:cs="Arial"/>
          <w:spacing w:val="-1"/>
        </w:rPr>
        <w:t xml:space="preserve"> </w:t>
      </w:r>
      <w:r w:rsidRPr="00400931">
        <w:rPr>
          <w:rFonts w:ascii="Arial" w:hAnsi="Arial" w:cs="Arial"/>
        </w:rPr>
        <w:t>contiguous</w:t>
      </w:r>
      <w:r w:rsidRPr="00400931">
        <w:rPr>
          <w:rFonts w:ascii="Arial" w:hAnsi="Arial" w:cs="Arial"/>
          <w:spacing w:val="-8"/>
        </w:rPr>
        <w:t xml:space="preserve"> </w:t>
      </w:r>
      <w:r w:rsidRPr="00400931">
        <w:rPr>
          <w:rFonts w:ascii="Arial" w:hAnsi="Arial" w:cs="Arial"/>
        </w:rPr>
        <w:t>with</w:t>
      </w:r>
      <w:r w:rsidRPr="00400931">
        <w:rPr>
          <w:rFonts w:ascii="Arial" w:hAnsi="Arial" w:cs="Arial"/>
          <w:spacing w:val="-3"/>
        </w:rPr>
        <w:t xml:space="preserve"> </w:t>
      </w:r>
      <w:r w:rsidRPr="00400931">
        <w:rPr>
          <w:rFonts w:ascii="Arial" w:hAnsi="Arial" w:cs="Arial"/>
        </w:rPr>
        <w:t>the</w:t>
      </w:r>
      <w:r w:rsidRPr="00400931">
        <w:rPr>
          <w:rFonts w:ascii="Arial" w:hAnsi="Arial" w:cs="Arial"/>
          <w:spacing w:val="-2"/>
        </w:rPr>
        <w:t xml:space="preserve"> </w:t>
      </w:r>
      <w:r w:rsidRPr="00400931">
        <w:rPr>
          <w:rFonts w:ascii="Arial" w:hAnsi="Arial" w:cs="Arial"/>
        </w:rPr>
        <w:t>patient</w:t>
      </w:r>
      <w:r w:rsidRPr="00400931">
        <w:rPr>
          <w:rFonts w:ascii="Arial" w:hAnsi="Arial" w:cs="Arial"/>
          <w:spacing w:val="-5"/>
        </w:rPr>
        <w:t xml:space="preserve"> </w:t>
      </w:r>
      <w:r w:rsidRPr="00400931">
        <w:rPr>
          <w:rFonts w:ascii="Arial" w:hAnsi="Arial" w:cs="Arial"/>
        </w:rPr>
        <w:t>facility.</w:t>
      </w:r>
      <w:r w:rsidRPr="00400931">
        <w:rPr>
          <w:rFonts w:ascii="Arial" w:hAnsi="Arial" w:cs="Arial"/>
          <w:spacing w:val="-5"/>
        </w:rPr>
        <w:t xml:space="preserve"> </w:t>
      </w:r>
      <w:r w:rsidRPr="00400931">
        <w:rPr>
          <w:rFonts w:ascii="Arial" w:hAnsi="Arial" w:cs="Arial"/>
        </w:rPr>
        <w:t>It</w:t>
      </w:r>
      <w:r w:rsidRPr="00400931">
        <w:rPr>
          <w:rFonts w:ascii="Arial" w:hAnsi="Arial" w:cs="Arial"/>
          <w:spacing w:val="-1"/>
        </w:rPr>
        <w:t xml:space="preserve"> </w:t>
      </w:r>
      <w:r w:rsidRPr="00400931">
        <w:rPr>
          <w:rFonts w:ascii="Arial" w:hAnsi="Arial" w:cs="Arial"/>
        </w:rPr>
        <w:t>contains</w:t>
      </w:r>
      <w:r w:rsidRPr="00400931">
        <w:rPr>
          <w:rFonts w:ascii="Arial" w:hAnsi="Arial" w:cs="Arial"/>
          <w:spacing w:val="-6"/>
        </w:rPr>
        <w:t xml:space="preserve"> </w:t>
      </w:r>
      <w:r w:rsidRPr="00400931">
        <w:rPr>
          <w:rFonts w:ascii="Arial" w:hAnsi="Arial" w:cs="Arial"/>
        </w:rPr>
        <w:t>two</w:t>
      </w:r>
      <w:r w:rsidRPr="00400931">
        <w:rPr>
          <w:rFonts w:ascii="Arial" w:hAnsi="Arial" w:cs="Arial"/>
          <w:spacing w:val="-2"/>
        </w:rPr>
        <w:t xml:space="preserve"> </w:t>
      </w:r>
      <w:r w:rsidRPr="00400931">
        <w:rPr>
          <w:rFonts w:ascii="Arial" w:hAnsi="Arial" w:cs="Arial"/>
        </w:rPr>
        <w:t>tabletop</w:t>
      </w:r>
      <w:r w:rsidRPr="00400931">
        <w:rPr>
          <w:rFonts w:ascii="Arial" w:hAnsi="Arial" w:cs="Arial"/>
          <w:spacing w:val="-6"/>
        </w:rPr>
        <w:t xml:space="preserve"> </w:t>
      </w:r>
      <w:r w:rsidRPr="00400931">
        <w:rPr>
          <w:rFonts w:ascii="Arial" w:hAnsi="Arial" w:cs="Arial"/>
        </w:rPr>
        <w:t>centrifuges,</w:t>
      </w:r>
      <w:r w:rsidRPr="00400931">
        <w:rPr>
          <w:rFonts w:ascii="Arial" w:hAnsi="Arial" w:cs="Arial"/>
          <w:spacing w:val="-8"/>
        </w:rPr>
        <w:t xml:space="preserve"> </w:t>
      </w:r>
      <w:r w:rsidRPr="00400931">
        <w:rPr>
          <w:rFonts w:ascii="Arial" w:hAnsi="Arial" w:cs="Arial"/>
        </w:rPr>
        <w:t>computers</w:t>
      </w:r>
      <w:r w:rsidRPr="00400931">
        <w:rPr>
          <w:rFonts w:ascii="Arial" w:hAnsi="Arial" w:cs="Arial"/>
          <w:spacing w:val="-7"/>
        </w:rPr>
        <w:t xml:space="preserve"> </w:t>
      </w:r>
      <w:r w:rsidRPr="00400931">
        <w:rPr>
          <w:rFonts w:ascii="Arial" w:hAnsi="Arial" w:cs="Arial"/>
        </w:rPr>
        <w:t>with</w:t>
      </w:r>
      <w:r w:rsidRPr="00400931">
        <w:rPr>
          <w:rFonts w:ascii="Arial" w:hAnsi="Arial" w:cs="Arial"/>
          <w:spacing w:val="-3"/>
        </w:rPr>
        <w:t xml:space="preserve"> </w:t>
      </w:r>
      <w:r w:rsidRPr="00400931">
        <w:rPr>
          <w:rFonts w:ascii="Arial" w:hAnsi="Arial" w:cs="Arial"/>
        </w:rPr>
        <w:t>internet connection for follow-up on patient laboratory values, a label printer for blood draws, and supplies for drawing blood and preparing aliquots for storage.</w:t>
      </w:r>
      <w:r w:rsidRPr="00400931">
        <w:rPr>
          <w:rFonts w:ascii="Arial" w:hAnsi="Arial" w:cs="Arial"/>
          <w:spacing w:val="-6"/>
        </w:rPr>
        <w:t xml:space="preserve"> </w:t>
      </w:r>
      <w:r w:rsidRPr="00400931">
        <w:rPr>
          <w:rFonts w:ascii="Arial" w:hAnsi="Arial" w:cs="Arial"/>
        </w:rPr>
        <w:t>The</w:t>
      </w:r>
      <w:r w:rsidRPr="00400931">
        <w:rPr>
          <w:rFonts w:ascii="Arial" w:hAnsi="Arial" w:cs="Arial"/>
          <w:spacing w:val="-3"/>
        </w:rPr>
        <w:t xml:space="preserve"> </w:t>
      </w:r>
      <w:r w:rsidRPr="00400931">
        <w:rPr>
          <w:rFonts w:ascii="Arial" w:hAnsi="Arial" w:cs="Arial"/>
        </w:rPr>
        <w:t>laboratory</w:t>
      </w:r>
      <w:r w:rsidRPr="00400931">
        <w:rPr>
          <w:rFonts w:ascii="Arial" w:hAnsi="Arial" w:cs="Arial"/>
          <w:spacing w:val="-7"/>
        </w:rPr>
        <w:t xml:space="preserve"> </w:t>
      </w:r>
      <w:r w:rsidRPr="00400931">
        <w:rPr>
          <w:rFonts w:ascii="Arial" w:hAnsi="Arial" w:cs="Arial"/>
        </w:rPr>
        <w:t>also</w:t>
      </w:r>
      <w:r w:rsidRPr="00400931">
        <w:rPr>
          <w:rFonts w:ascii="Arial" w:hAnsi="Arial" w:cs="Arial"/>
          <w:spacing w:val="-3"/>
        </w:rPr>
        <w:t xml:space="preserve"> </w:t>
      </w:r>
      <w:r w:rsidRPr="00400931">
        <w:rPr>
          <w:rFonts w:ascii="Arial" w:hAnsi="Arial" w:cs="Arial"/>
        </w:rPr>
        <w:t>contains</w:t>
      </w:r>
      <w:r w:rsidRPr="00400931">
        <w:rPr>
          <w:rFonts w:ascii="Arial" w:hAnsi="Arial" w:cs="Arial"/>
          <w:spacing w:val="-6"/>
        </w:rPr>
        <w:t xml:space="preserve"> </w:t>
      </w:r>
      <w:r w:rsidRPr="00400931">
        <w:rPr>
          <w:rFonts w:ascii="Arial" w:hAnsi="Arial" w:cs="Arial"/>
        </w:rPr>
        <w:t>a</w:t>
      </w:r>
      <w:r w:rsidRPr="00400931">
        <w:rPr>
          <w:rFonts w:ascii="Arial" w:hAnsi="Arial" w:cs="Arial"/>
          <w:spacing w:val="-1"/>
        </w:rPr>
        <w:t xml:space="preserve"> </w:t>
      </w:r>
      <w:r w:rsidRPr="00400931">
        <w:rPr>
          <w:rFonts w:ascii="Arial" w:hAnsi="Arial" w:cs="Arial"/>
        </w:rPr>
        <w:t>small</w:t>
      </w:r>
      <w:r w:rsidRPr="00400931">
        <w:rPr>
          <w:rFonts w:ascii="Arial" w:hAnsi="Arial" w:cs="Arial"/>
          <w:spacing w:val="-4"/>
        </w:rPr>
        <w:t xml:space="preserve"> </w:t>
      </w:r>
      <w:r w:rsidRPr="00400931">
        <w:rPr>
          <w:rFonts w:ascii="Arial" w:hAnsi="Arial" w:cs="Arial"/>
        </w:rPr>
        <w:t>specimen</w:t>
      </w:r>
      <w:r w:rsidRPr="00400931">
        <w:rPr>
          <w:rFonts w:ascii="Arial" w:hAnsi="Arial" w:cs="Arial"/>
          <w:spacing w:val="-7"/>
        </w:rPr>
        <w:t xml:space="preserve"> </w:t>
      </w:r>
      <w:r w:rsidRPr="00400931">
        <w:rPr>
          <w:rFonts w:ascii="Arial" w:hAnsi="Arial" w:cs="Arial"/>
        </w:rPr>
        <w:t>refrigerator,</w:t>
      </w:r>
      <w:r w:rsidRPr="00400931">
        <w:rPr>
          <w:rFonts w:ascii="Arial" w:hAnsi="Arial" w:cs="Arial"/>
          <w:spacing w:val="-8"/>
        </w:rPr>
        <w:t xml:space="preserve"> </w:t>
      </w:r>
      <w:r w:rsidRPr="00400931">
        <w:rPr>
          <w:rFonts w:ascii="Arial" w:hAnsi="Arial" w:cs="Arial"/>
        </w:rPr>
        <w:t>two</w:t>
      </w:r>
      <w:r w:rsidRPr="00400931">
        <w:rPr>
          <w:rFonts w:ascii="Arial" w:hAnsi="Arial" w:cs="Arial"/>
          <w:spacing w:val="-2"/>
        </w:rPr>
        <w:t xml:space="preserve"> </w:t>
      </w:r>
      <w:r w:rsidRPr="00400931">
        <w:rPr>
          <w:rFonts w:ascii="Arial" w:hAnsi="Arial" w:cs="Arial"/>
        </w:rPr>
        <w:t>-86°</w:t>
      </w:r>
      <w:r w:rsidRPr="00400931">
        <w:rPr>
          <w:rFonts w:ascii="Arial" w:hAnsi="Arial" w:cs="Arial"/>
          <w:spacing w:val="-3"/>
        </w:rPr>
        <w:t xml:space="preserve"> </w:t>
      </w:r>
      <w:r w:rsidRPr="00400931">
        <w:rPr>
          <w:rFonts w:ascii="Arial" w:hAnsi="Arial" w:cs="Arial"/>
        </w:rPr>
        <w:t>specimen</w:t>
      </w:r>
      <w:r w:rsidRPr="00400931">
        <w:rPr>
          <w:rFonts w:ascii="Arial" w:hAnsi="Arial" w:cs="Arial"/>
          <w:spacing w:val="-7"/>
        </w:rPr>
        <w:t xml:space="preserve"> </w:t>
      </w:r>
      <w:r w:rsidRPr="00400931">
        <w:rPr>
          <w:rFonts w:ascii="Arial" w:hAnsi="Arial" w:cs="Arial"/>
        </w:rPr>
        <w:t>freezers,</w:t>
      </w:r>
      <w:r w:rsidRPr="00400931">
        <w:rPr>
          <w:rFonts w:ascii="Arial" w:hAnsi="Arial" w:cs="Arial"/>
          <w:spacing w:val="-6"/>
        </w:rPr>
        <w:t xml:space="preserve"> </w:t>
      </w:r>
      <w:r w:rsidRPr="00400931">
        <w:rPr>
          <w:rFonts w:ascii="Arial" w:hAnsi="Arial" w:cs="Arial"/>
        </w:rPr>
        <w:t>and</w:t>
      </w:r>
      <w:r w:rsidRPr="00400931">
        <w:rPr>
          <w:rFonts w:ascii="Arial" w:hAnsi="Arial" w:cs="Arial"/>
          <w:spacing w:val="-3"/>
        </w:rPr>
        <w:t xml:space="preserve"> </w:t>
      </w:r>
      <w:r w:rsidRPr="00400931">
        <w:rPr>
          <w:rFonts w:ascii="Arial" w:hAnsi="Arial" w:cs="Arial"/>
        </w:rPr>
        <w:t>one</w:t>
      </w:r>
      <w:r w:rsidRPr="00400931">
        <w:rPr>
          <w:rFonts w:ascii="Arial" w:hAnsi="Arial" w:cs="Arial"/>
          <w:spacing w:val="-3"/>
        </w:rPr>
        <w:t xml:space="preserve"> </w:t>
      </w:r>
      <w:r w:rsidRPr="00400931">
        <w:rPr>
          <w:rFonts w:ascii="Arial" w:hAnsi="Arial" w:cs="Arial"/>
        </w:rPr>
        <w:t>-20°</w:t>
      </w:r>
      <w:r w:rsidRPr="00400931">
        <w:rPr>
          <w:rFonts w:ascii="Arial" w:hAnsi="Arial" w:cs="Arial"/>
          <w:spacing w:val="-3"/>
        </w:rPr>
        <w:t xml:space="preserve"> </w:t>
      </w:r>
      <w:r w:rsidRPr="00400931">
        <w:rPr>
          <w:rFonts w:ascii="Arial" w:hAnsi="Arial" w:cs="Arial"/>
        </w:rPr>
        <w:t>specimen</w:t>
      </w:r>
      <w:r w:rsidRPr="00400931">
        <w:rPr>
          <w:rFonts w:ascii="Arial" w:hAnsi="Arial" w:cs="Arial"/>
          <w:spacing w:val="-7"/>
        </w:rPr>
        <w:t xml:space="preserve"> </w:t>
      </w:r>
      <w:r w:rsidRPr="00400931">
        <w:rPr>
          <w:rFonts w:ascii="Arial" w:hAnsi="Arial" w:cs="Arial"/>
        </w:rPr>
        <w:t xml:space="preserve">freezer.  </w:t>
      </w:r>
    </w:p>
    <w:p w:rsidR="002859FF" w:rsidRPr="00400931" w:rsidRDefault="002859FF" w:rsidP="00813171">
      <w:pPr>
        <w:spacing w:line="240" w:lineRule="auto"/>
        <w:rPr>
          <w:rFonts w:ascii="Arial" w:hAnsi="Arial" w:cs="Arial"/>
        </w:rPr>
      </w:pPr>
    </w:p>
    <w:sectPr w:rsidR="002859FF" w:rsidRPr="00400931" w:rsidSect="004F2F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24246"/>
    <w:multiLevelType w:val="hybridMultilevel"/>
    <w:tmpl w:val="C1C08E56"/>
    <w:lvl w:ilvl="0" w:tplc="2DB6FA24">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F25"/>
    <w:rsid w:val="00026A2D"/>
    <w:rsid w:val="00027E27"/>
    <w:rsid w:val="0005409C"/>
    <w:rsid w:val="00074F7C"/>
    <w:rsid w:val="0008524B"/>
    <w:rsid w:val="000B3AC5"/>
    <w:rsid w:val="000B7004"/>
    <w:rsid w:val="000B7F59"/>
    <w:rsid w:val="000F5B7E"/>
    <w:rsid w:val="001032A5"/>
    <w:rsid w:val="00111A8E"/>
    <w:rsid w:val="00114D63"/>
    <w:rsid w:val="00143DE6"/>
    <w:rsid w:val="00173125"/>
    <w:rsid w:val="001850A9"/>
    <w:rsid w:val="00186F5D"/>
    <w:rsid w:val="00224ED7"/>
    <w:rsid w:val="00241B81"/>
    <w:rsid w:val="002445AC"/>
    <w:rsid w:val="002557DD"/>
    <w:rsid w:val="00281AC7"/>
    <w:rsid w:val="00285761"/>
    <w:rsid w:val="002859FF"/>
    <w:rsid w:val="002C3E97"/>
    <w:rsid w:val="002D720D"/>
    <w:rsid w:val="002E038A"/>
    <w:rsid w:val="002E6D79"/>
    <w:rsid w:val="0032682B"/>
    <w:rsid w:val="003621A1"/>
    <w:rsid w:val="003648DF"/>
    <w:rsid w:val="003C6BDE"/>
    <w:rsid w:val="003D7804"/>
    <w:rsid w:val="003D7AEA"/>
    <w:rsid w:val="003F1A0B"/>
    <w:rsid w:val="00400931"/>
    <w:rsid w:val="00410029"/>
    <w:rsid w:val="00422D37"/>
    <w:rsid w:val="004416DE"/>
    <w:rsid w:val="00497C43"/>
    <w:rsid w:val="004A5740"/>
    <w:rsid w:val="004C0DF3"/>
    <w:rsid w:val="004C4350"/>
    <w:rsid w:val="004D10F8"/>
    <w:rsid w:val="004F2F25"/>
    <w:rsid w:val="0050535E"/>
    <w:rsid w:val="0051057F"/>
    <w:rsid w:val="005201C8"/>
    <w:rsid w:val="0052395C"/>
    <w:rsid w:val="00582F69"/>
    <w:rsid w:val="005E24CE"/>
    <w:rsid w:val="005E6227"/>
    <w:rsid w:val="005F34E7"/>
    <w:rsid w:val="005F6A43"/>
    <w:rsid w:val="00615BD0"/>
    <w:rsid w:val="00617355"/>
    <w:rsid w:val="006327E4"/>
    <w:rsid w:val="0063505F"/>
    <w:rsid w:val="00651866"/>
    <w:rsid w:val="006527A9"/>
    <w:rsid w:val="00653664"/>
    <w:rsid w:val="006E2C33"/>
    <w:rsid w:val="00703144"/>
    <w:rsid w:val="00772593"/>
    <w:rsid w:val="007B5259"/>
    <w:rsid w:val="007B7BB4"/>
    <w:rsid w:val="007E1EB0"/>
    <w:rsid w:val="007E290A"/>
    <w:rsid w:val="007E7DF7"/>
    <w:rsid w:val="007F07A1"/>
    <w:rsid w:val="007F4F18"/>
    <w:rsid w:val="00813171"/>
    <w:rsid w:val="0082532A"/>
    <w:rsid w:val="00834CBC"/>
    <w:rsid w:val="00880C19"/>
    <w:rsid w:val="008D2A15"/>
    <w:rsid w:val="008D753A"/>
    <w:rsid w:val="009015AF"/>
    <w:rsid w:val="009034C7"/>
    <w:rsid w:val="00915A95"/>
    <w:rsid w:val="009218A1"/>
    <w:rsid w:val="00924EB8"/>
    <w:rsid w:val="00931B36"/>
    <w:rsid w:val="00934B18"/>
    <w:rsid w:val="00952408"/>
    <w:rsid w:val="00994984"/>
    <w:rsid w:val="009A17C9"/>
    <w:rsid w:val="009C6EEF"/>
    <w:rsid w:val="00A05421"/>
    <w:rsid w:val="00A8536D"/>
    <w:rsid w:val="00A95C80"/>
    <w:rsid w:val="00AE7FD5"/>
    <w:rsid w:val="00B00AC1"/>
    <w:rsid w:val="00B51844"/>
    <w:rsid w:val="00B74A05"/>
    <w:rsid w:val="00B84A0C"/>
    <w:rsid w:val="00BA7D5A"/>
    <w:rsid w:val="00BB3D89"/>
    <w:rsid w:val="00BF0C26"/>
    <w:rsid w:val="00C12A94"/>
    <w:rsid w:val="00C34C3D"/>
    <w:rsid w:val="00C67DA1"/>
    <w:rsid w:val="00C746DE"/>
    <w:rsid w:val="00C846EE"/>
    <w:rsid w:val="00C903C1"/>
    <w:rsid w:val="00C95330"/>
    <w:rsid w:val="00C97732"/>
    <w:rsid w:val="00CD639F"/>
    <w:rsid w:val="00D0188C"/>
    <w:rsid w:val="00D550C1"/>
    <w:rsid w:val="00D837D4"/>
    <w:rsid w:val="00D862B8"/>
    <w:rsid w:val="00DC1447"/>
    <w:rsid w:val="00E22333"/>
    <w:rsid w:val="00E26A03"/>
    <w:rsid w:val="00E32205"/>
    <w:rsid w:val="00E710B8"/>
    <w:rsid w:val="00E7325B"/>
    <w:rsid w:val="00E828E4"/>
    <w:rsid w:val="00E92E78"/>
    <w:rsid w:val="00EC4E40"/>
    <w:rsid w:val="00ED5FF1"/>
    <w:rsid w:val="00EE780A"/>
    <w:rsid w:val="00F20505"/>
    <w:rsid w:val="00F20F98"/>
    <w:rsid w:val="00F415CF"/>
    <w:rsid w:val="00F4555F"/>
    <w:rsid w:val="00F5093A"/>
    <w:rsid w:val="00F76027"/>
    <w:rsid w:val="00FA0185"/>
    <w:rsid w:val="00FD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93A"/>
    <w:rPr>
      <w:color w:val="0000FF" w:themeColor="hyperlink"/>
      <w:u w:val="single"/>
    </w:rPr>
  </w:style>
  <w:style w:type="character" w:styleId="CommentReference">
    <w:name w:val="annotation reference"/>
    <w:basedOn w:val="DefaultParagraphFont"/>
    <w:uiPriority w:val="99"/>
    <w:semiHidden/>
    <w:unhideWhenUsed/>
    <w:rsid w:val="00111A8E"/>
    <w:rPr>
      <w:sz w:val="16"/>
      <w:szCs w:val="16"/>
    </w:rPr>
  </w:style>
  <w:style w:type="paragraph" w:styleId="CommentText">
    <w:name w:val="annotation text"/>
    <w:basedOn w:val="Normal"/>
    <w:link w:val="CommentTextChar"/>
    <w:uiPriority w:val="99"/>
    <w:unhideWhenUsed/>
    <w:rsid w:val="00111A8E"/>
    <w:pPr>
      <w:spacing w:line="240" w:lineRule="auto"/>
    </w:pPr>
    <w:rPr>
      <w:sz w:val="20"/>
      <w:szCs w:val="20"/>
    </w:rPr>
  </w:style>
  <w:style w:type="character" w:customStyle="1" w:styleId="CommentTextChar">
    <w:name w:val="Comment Text Char"/>
    <w:basedOn w:val="DefaultParagraphFont"/>
    <w:link w:val="CommentText"/>
    <w:uiPriority w:val="99"/>
    <w:rsid w:val="00111A8E"/>
    <w:rPr>
      <w:sz w:val="20"/>
      <w:szCs w:val="20"/>
    </w:rPr>
  </w:style>
  <w:style w:type="paragraph" w:styleId="CommentSubject">
    <w:name w:val="annotation subject"/>
    <w:basedOn w:val="CommentText"/>
    <w:next w:val="CommentText"/>
    <w:link w:val="CommentSubjectChar"/>
    <w:uiPriority w:val="99"/>
    <w:semiHidden/>
    <w:unhideWhenUsed/>
    <w:rsid w:val="00111A8E"/>
    <w:rPr>
      <w:b/>
      <w:bCs/>
    </w:rPr>
  </w:style>
  <w:style w:type="character" w:customStyle="1" w:styleId="CommentSubjectChar">
    <w:name w:val="Comment Subject Char"/>
    <w:basedOn w:val="CommentTextChar"/>
    <w:link w:val="CommentSubject"/>
    <w:uiPriority w:val="99"/>
    <w:semiHidden/>
    <w:rsid w:val="00111A8E"/>
    <w:rPr>
      <w:b/>
      <w:bCs/>
      <w:sz w:val="20"/>
      <w:szCs w:val="20"/>
    </w:rPr>
  </w:style>
  <w:style w:type="paragraph" w:styleId="BalloonText">
    <w:name w:val="Balloon Text"/>
    <w:basedOn w:val="Normal"/>
    <w:link w:val="BalloonTextChar"/>
    <w:uiPriority w:val="99"/>
    <w:semiHidden/>
    <w:unhideWhenUsed/>
    <w:rsid w:val="0011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A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93A"/>
    <w:rPr>
      <w:color w:val="0000FF" w:themeColor="hyperlink"/>
      <w:u w:val="single"/>
    </w:rPr>
  </w:style>
  <w:style w:type="character" w:styleId="CommentReference">
    <w:name w:val="annotation reference"/>
    <w:basedOn w:val="DefaultParagraphFont"/>
    <w:uiPriority w:val="99"/>
    <w:semiHidden/>
    <w:unhideWhenUsed/>
    <w:rsid w:val="00111A8E"/>
    <w:rPr>
      <w:sz w:val="16"/>
      <w:szCs w:val="16"/>
    </w:rPr>
  </w:style>
  <w:style w:type="paragraph" w:styleId="CommentText">
    <w:name w:val="annotation text"/>
    <w:basedOn w:val="Normal"/>
    <w:link w:val="CommentTextChar"/>
    <w:uiPriority w:val="99"/>
    <w:unhideWhenUsed/>
    <w:rsid w:val="00111A8E"/>
    <w:pPr>
      <w:spacing w:line="240" w:lineRule="auto"/>
    </w:pPr>
    <w:rPr>
      <w:sz w:val="20"/>
      <w:szCs w:val="20"/>
    </w:rPr>
  </w:style>
  <w:style w:type="character" w:customStyle="1" w:styleId="CommentTextChar">
    <w:name w:val="Comment Text Char"/>
    <w:basedOn w:val="DefaultParagraphFont"/>
    <w:link w:val="CommentText"/>
    <w:uiPriority w:val="99"/>
    <w:rsid w:val="00111A8E"/>
    <w:rPr>
      <w:sz w:val="20"/>
      <w:szCs w:val="20"/>
    </w:rPr>
  </w:style>
  <w:style w:type="paragraph" w:styleId="CommentSubject">
    <w:name w:val="annotation subject"/>
    <w:basedOn w:val="CommentText"/>
    <w:next w:val="CommentText"/>
    <w:link w:val="CommentSubjectChar"/>
    <w:uiPriority w:val="99"/>
    <w:semiHidden/>
    <w:unhideWhenUsed/>
    <w:rsid w:val="00111A8E"/>
    <w:rPr>
      <w:b/>
      <w:bCs/>
    </w:rPr>
  </w:style>
  <w:style w:type="character" w:customStyle="1" w:styleId="CommentSubjectChar">
    <w:name w:val="Comment Subject Char"/>
    <w:basedOn w:val="CommentTextChar"/>
    <w:link w:val="CommentSubject"/>
    <w:uiPriority w:val="99"/>
    <w:semiHidden/>
    <w:rsid w:val="00111A8E"/>
    <w:rPr>
      <w:b/>
      <w:bCs/>
      <w:sz w:val="20"/>
      <w:szCs w:val="20"/>
    </w:rPr>
  </w:style>
  <w:style w:type="paragraph" w:styleId="BalloonText">
    <w:name w:val="Balloon Text"/>
    <w:basedOn w:val="Normal"/>
    <w:link w:val="BalloonTextChar"/>
    <w:uiPriority w:val="99"/>
    <w:semiHidden/>
    <w:unhideWhenUsed/>
    <w:rsid w:val="0011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A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2211">
      <w:bodyDiv w:val="1"/>
      <w:marLeft w:val="0"/>
      <w:marRight w:val="0"/>
      <w:marTop w:val="0"/>
      <w:marBottom w:val="0"/>
      <w:divBdr>
        <w:top w:val="none" w:sz="0" w:space="0" w:color="auto"/>
        <w:left w:val="none" w:sz="0" w:space="0" w:color="auto"/>
        <w:bottom w:val="none" w:sz="0" w:space="0" w:color="auto"/>
        <w:right w:val="none" w:sz="0" w:space="0" w:color="auto"/>
      </w:divBdr>
    </w:div>
    <w:div w:id="209731568">
      <w:bodyDiv w:val="1"/>
      <w:marLeft w:val="0"/>
      <w:marRight w:val="0"/>
      <w:marTop w:val="0"/>
      <w:marBottom w:val="0"/>
      <w:divBdr>
        <w:top w:val="none" w:sz="0" w:space="0" w:color="auto"/>
        <w:left w:val="none" w:sz="0" w:space="0" w:color="auto"/>
        <w:bottom w:val="none" w:sz="0" w:space="0" w:color="auto"/>
        <w:right w:val="none" w:sz="0" w:space="0" w:color="auto"/>
      </w:divBdr>
    </w:div>
    <w:div w:id="272327297">
      <w:bodyDiv w:val="1"/>
      <w:marLeft w:val="0"/>
      <w:marRight w:val="0"/>
      <w:marTop w:val="0"/>
      <w:marBottom w:val="0"/>
      <w:divBdr>
        <w:top w:val="none" w:sz="0" w:space="0" w:color="auto"/>
        <w:left w:val="none" w:sz="0" w:space="0" w:color="auto"/>
        <w:bottom w:val="none" w:sz="0" w:space="0" w:color="auto"/>
        <w:right w:val="none" w:sz="0" w:space="0" w:color="auto"/>
      </w:divBdr>
    </w:div>
    <w:div w:id="347608083">
      <w:bodyDiv w:val="1"/>
      <w:marLeft w:val="0"/>
      <w:marRight w:val="0"/>
      <w:marTop w:val="0"/>
      <w:marBottom w:val="0"/>
      <w:divBdr>
        <w:top w:val="none" w:sz="0" w:space="0" w:color="auto"/>
        <w:left w:val="none" w:sz="0" w:space="0" w:color="auto"/>
        <w:bottom w:val="none" w:sz="0" w:space="0" w:color="auto"/>
        <w:right w:val="none" w:sz="0" w:space="0" w:color="auto"/>
      </w:divBdr>
    </w:div>
    <w:div w:id="859246672">
      <w:bodyDiv w:val="1"/>
      <w:marLeft w:val="0"/>
      <w:marRight w:val="0"/>
      <w:marTop w:val="0"/>
      <w:marBottom w:val="0"/>
      <w:divBdr>
        <w:top w:val="none" w:sz="0" w:space="0" w:color="auto"/>
        <w:left w:val="none" w:sz="0" w:space="0" w:color="auto"/>
        <w:bottom w:val="none" w:sz="0" w:space="0" w:color="auto"/>
        <w:right w:val="none" w:sz="0" w:space="0" w:color="auto"/>
      </w:divBdr>
    </w:div>
    <w:div w:id="1068378715">
      <w:bodyDiv w:val="1"/>
      <w:marLeft w:val="0"/>
      <w:marRight w:val="0"/>
      <w:marTop w:val="0"/>
      <w:marBottom w:val="0"/>
      <w:divBdr>
        <w:top w:val="none" w:sz="0" w:space="0" w:color="auto"/>
        <w:left w:val="none" w:sz="0" w:space="0" w:color="auto"/>
        <w:bottom w:val="none" w:sz="0" w:space="0" w:color="auto"/>
        <w:right w:val="none" w:sz="0" w:space="0" w:color="auto"/>
      </w:divBdr>
    </w:div>
    <w:div w:id="1087922540">
      <w:bodyDiv w:val="1"/>
      <w:marLeft w:val="0"/>
      <w:marRight w:val="0"/>
      <w:marTop w:val="0"/>
      <w:marBottom w:val="0"/>
      <w:divBdr>
        <w:top w:val="none" w:sz="0" w:space="0" w:color="auto"/>
        <w:left w:val="none" w:sz="0" w:space="0" w:color="auto"/>
        <w:bottom w:val="none" w:sz="0" w:space="0" w:color="auto"/>
        <w:right w:val="none" w:sz="0" w:space="0" w:color="auto"/>
      </w:divBdr>
    </w:div>
    <w:div w:id="1269435829">
      <w:bodyDiv w:val="1"/>
      <w:marLeft w:val="0"/>
      <w:marRight w:val="0"/>
      <w:marTop w:val="0"/>
      <w:marBottom w:val="0"/>
      <w:divBdr>
        <w:top w:val="none" w:sz="0" w:space="0" w:color="auto"/>
        <w:left w:val="none" w:sz="0" w:space="0" w:color="auto"/>
        <w:bottom w:val="none" w:sz="0" w:space="0" w:color="auto"/>
        <w:right w:val="none" w:sz="0" w:space="0" w:color="auto"/>
      </w:divBdr>
    </w:div>
    <w:div w:id="1443769927">
      <w:bodyDiv w:val="1"/>
      <w:marLeft w:val="0"/>
      <w:marRight w:val="0"/>
      <w:marTop w:val="0"/>
      <w:marBottom w:val="0"/>
      <w:divBdr>
        <w:top w:val="none" w:sz="0" w:space="0" w:color="auto"/>
        <w:left w:val="none" w:sz="0" w:space="0" w:color="auto"/>
        <w:bottom w:val="none" w:sz="0" w:space="0" w:color="auto"/>
        <w:right w:val="none" w:sz="0" w:space="0" w:color="auto"/>
      </w:divBdr>
    </w:div>
    <w:div w:id="1645574800">
      <w:bodyDiv w:val="1"/>
      <w:marLeft w:val="0"/>
      <w:marRight w:val="0"/>
      <w:marTop w:val="0"/>
      <w:marBottom w:val="0"/>
      <w:divBdr>
        <w:top w:val="none" w:sz="0" w:space="0" w:color="auto"/>
        <w:left w:val="none" w:sz="0" w:space="0" w:color="auto"/>
        <w:bottom w:val="none" w:sz="0" w:space="0" w:color="auto"/>
        <w:right w:val="none" w:sz="0" w:space="0" w:color="auto"/>
      </w:divBdr>
    </w:div>
    <w:div w:id="1722287868">
      <w:bodyDiv w:val="1"/>
      <w:marLeft w:val="0"/>
      <w:marRight w:val="0"/>
      <w:marTop w:val="0"/>
      <w:marBottom w:val="0"/>
      <w:divBdr>
        <w:top w:val="none" w:sz="0" w:space="0" w:color="auto"/>
        <w:left w:val="none" w:sz="0" w:space="0" w:color="auto"/>
        <w:bottom w:val="none" w:sz="0" w:space="0" w:color="auto"/>
        <w:right w:val="none" w:sz="0" w:space="0" w:color="auto"/>
      </w:divBdr>
    </w:div>
    <w:div w:id="1851675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2062</Words>
  <Characters>11757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LaPensee, Elizabeth</dc:creator>
  <cp:lastModifiedBy>Smith-Ruff, Andrea</cp:lastModifiedBy>
  <cp:revision>2</cp:revision>
  <dcterms:created xsi:type="dcterms:W3CDTF">2016-08-17T21:05:00Z</dcterms:created>
  <dcterms:modified xsi:type="dcterms:W3CDTF">2016-08-17T21:05:00Z</dcterms:modified>
</cp:coreProperties>
</file>